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 xml:space="preserve">Прыжок в высоту </w:t>
      </w:r>
      <w:proofErr w:type="gramStart"/>
      <w:r w:rsidRPr="0048473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84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73C">
        <w:rPr>
          <w:rFonts w:ascii="Times New Roman" w:hAnsi="Times New Roman" w:cs="Times New Roman"/>
          <w:b/>
          <w:sz w:val="28"/>
          <w:szCs w:val="28"/>
        </w:rPr>
        <w:t>способом «</w:t>
      </w:r>
      <w:r w:rsidRPr="0048473C">
        <w:rPr>
          <w:rFonts w:ascii="Times New Roman" w:hAnsi="Times New Roman" w:cs="Times New Roman"/>
          <w:b/>
          <w:sz w:val="28"/>
          <w:szCs w:val="28"/>
        </w:rPr>
        <w:t xml:space="preserve"> ножницы</w:t>
      </w:r>
      <w:r w:rsidRPr="0048473C">
        <w:rPr>
          <w:rFonts w:ascii="Times New Roman" w:hAnsi="Times New Roman" w:cs="Times New Roman"/>
          <w:b/>
          <w:sz w:val="28"/>
          <w:szCs w:val="28"/>
        </w:rPr>
        <w:t>», перекидной.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 Нормативы в школе – прыжок в высоту “ножницами”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2 Техника выполнения упражнения прыжок</w:t>
      </w:r>
      <w:r w:rsidRPr="0048473C">
        <w:t xml:space="preserve"> </w:t>
      </w:r>
      <w:r w:rsidRPr="0048473C">
        <w:rPr>
          <w:rFonts w:ascii="Times New Roman" w:hAnsi="Times New Roman" w:cs="Times New Roman"/>
          <w:sz w:val="28"/>
          <w:szCs w:val="28"/>
        </w:rPr>
        <w:t>перекидной.</w:t>
      </w:r>
    </w:p>
    <w:p w:rsid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3 Полезные </w:t>
      </w:r>
      <w:proofErr w:type="gramStart"/>
      <w:r w:rsidRPr="0048473C">
        <w:rPr>
          <w:rFonts w:ascii="Times New Roman" w:hAnsi="Times New Roman" w:cs="Times New Roman"/>
          <w:sz w:val="28"/>
          <w:szCs w:val="28"/>
        </w:rPr>
        <w:t>факты о прыжках</w:t>
      </w:r>
      <w:proofErr w:type="gramEnd"/>
      <w:r w:rsidRPr="0048473C">
        <w:rPr>
          <w:rFonts w:ascii="Times New Roman" w:hAnsi="Times New Roman" w:cs="Times New Roman"/>
          <w:sz w:val="28"/>
          <w:szCs w:val="28"/>
        </w:rPr>
        <w:t xml:space="preserve"> в высоту: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Одним из наиболее зрелищных видов спорта являются прыжки в высоту. Простота правил и невозможность необъективного судейства, делают соревнования по прыжкам в высоту дополнительно привлекательными для всех любителей спорта.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Данный вид спорта является относительно молодым. Впервые соревнования по прыжкам в высоту провелись в 19 веке, а уже к середине 20 они стали отдельной олимпийской дисциплиной.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На протяжении всего развития прыжков в высоту,  спортсмены преодолевали планку,  так называемым гимнастическим способом. После разбега под прямым углом по отношению к планке,  спортсмен поджимал ноги,  и в таком положении преодолевал преграду. Затем настала пора перешагивания, или, как ее назвали англичане – “ножницы”.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Прыжок в высоту способом ножницы (</w:t>
      </w:r>
      <w:r w:rsidRPr="0048473C">
        <w:rPr>
          <w:rFonts w:ascii="Times New Roman" w:hAnsi="Times New Roman" w:cs="Times New Roman"/>
          <w:sz w:val="28"/>
          <w:szCs w:val="28"/>
        </w:rPr>
        <w:t>перекидной.</w:t>
      </w:r>
      <w:r w:rsidRPr="0048473C">
        <w:rPr>
          <w:rFonts w:ascii="Times New Roman" w:hAnsi="Times New Roman" w:cs="Times New Roman"/>
          <w:sz w:val="28"/>
          <w:szCs w:val="28"/>
        </w:rPr>
        <w:t>)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При этом способе прыжка,  разбег выполнялся под углом к планке. Отталкиваясь дальней от планки ногой,  спортсмен поочерёдно переносил через планку ноги.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73C">
        <w:rPr>
          <w:rFonts w:ascii="Times New Roman" w:hAnsi="Times New Roman" w:cs="Times New Roman"/>
          <w:sz w:val="28"/>
          <w:szCs w:val="28"/>
        </w:rPr>
        <w:t>Нормативы в школе – прыжок в высоту “ножницами”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Прыжки в высоту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перекидной</w:t>
      </w:r>
      <w:proofErr w:type="gramEnd"/>
      <w:r w:rsidRPr="0048473C">
        <w:rPr>
          <w:rFonts w:ascii="Times New Roman" w:hAnsi="Times New Roman" w:cs="Times New Roman"/>
          <w:sz w:val="28"/>
          <w:szCs w:val="28"/>
        </w:rPr>
        <w:t xml:space="preserve"> (ножницы)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847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8473C">
        <w:rPr>
          <w:rFonts w:ascii="Times New Roman" w:hAnsi="Times New Roman" w:cs="Times New Roman"/>
          <w:sz w:val="28"/>
          <w:szCs w:val="28"/>
        </w:rPr>
        <w:tab/>
        <w:t>125</w:t>
      </w:r>
      <w:r w:rsidRPr="0048473C">
        <w:rPr>
          <w:rFonts w:ascii="Times New Roman" w:hAnsi="Times New Roman" w:cs="Times New Roman"/>
          <w:sz w:val="28"/>
          <w:szCs w:val="28"/>
        </w:rPr>
        <w:tab/>
        <w:t>120</w:t>
      </w:r>
      <w:r w:rsidRPr="0048473C">
        <w:rPr>
          <w:rFonts w:ascii="Times New Roman" w:hAnsi="Times New Roman" w:cs="Times New Roman"/>
          <w:sz w:val="28"/>
          <w:szCs w:val="28"/>
        </w:rPr>
        <w:tab/>
        <w:t>115</w:t>
      </w:r>
      <w:r w:rsidRPr="0048473C">
        <w:rPr>
          <w:rFonts w:ascii="Times New Roman" w:hAnsi="Times New Roman" w:cs="Times New Roman"/>
          <w:sz w:val="28"/>
          <w:szCs w:val="28"/>
        </w:rPr>
        <w:tab/>
        <w:t>110</w:t>
      </w:r>
      <w:r w:rsidRPr="0048473C">
        <w:rPr>
          <w:rFonts w:ascii="Times New Roman" w:hAnsi="Times New Roman" w:cs="Times New Roman"/>
          <w:sz w:val="28"/>
          <w:szCs w:val="28"/>
        </w:rPr>
        <w:tab/>
        <w:t>105</w:t>
      </w:r>
      <w:r w:rsidRPr="0048473C">
        <w:rPr>
          <w:rFonts w:ascii="Times New Roman" w:hAnsi="Times New Roman" w:cs="Times New Roman"/>
          <w:sz w:val="28"/>
          <w:szCs w:val="28"/>
        </w:rPr>
        <w:tab/>
        <w:t>95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4847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8473C">
        <w:rPr>
          <w:rFonts w:ascii="Times New Roman" w:hAnsi="Times New Roman" w:cs="Times New Roman"/>
          <w:sz w:val="28"/>
          <w:szCs w:val="28"/>
        </w:rPr>
        <w:tab/>
        <w:t>130</w:t>
      </w:r>
      <w:r w:rsidRPr="0048473C">
        <w:rPr>
          <w:rFonts w:ascii="Times New Roman" w:hAnsi="Times New Roman" w:cs="Times New Roman"/>
          <w:sz w:val="28"/>
          <w:szCs w:val="28"/>
        </w:rPr>
        <w:tab/>
        <w:t>125</w:t>
      </w:r>
      <w:r w:rsidRPr="0048473C">
        <w:rPr>
          <w:rFonts w:ascii="Times New Roman" w:hAnsi="Times New Roman" w:cs="Times New Roman"/>
          <w:sz w:val="28"/>
          <w:szCs w:val="28"/>
        </w:rPr>
        <w:tab/>
        <w:t>120</w:t>
      </w:r>
      <w:r w:rsidRPr="0048473C">
        <w:rPr>
          <w:rFonts w:ascii="Times New Roman" w:hAnsi="Times New Roman" w:cs="Times New Roman"/>
          <w:sz w:val="28"/>
          <w:szCs w:val="28"/>
        </w:rPr>
        <w:tab/>
        <w:t>110</w:t>
      </w:r>
      <w:r w:rsidRPr="0048473C">
        <w:rPr>
          <w:rFonts w:ascii="Times New Roman" w:hAnsi="Times New Roman" w:cs="Times New Roman"/>
          <w:sz w:val="28"/>
          <w:szCs w:val="28"/>
        </w:rPr>
        <w:tab/>
        <w:t>105</w:t>
      </w:r>
      <w:r w:rsidRPr="0048473C">
        <w:rPr>
          <w:rFonts w:ascii="Times New Roman" w:hAnsi="Times New Roman" w:cs="Times New Roman"/>
          <w:sz w:val="28"/>
          <w:szCs w:val="28"/>
        </w:rPr>
        <w:tab/>
        <w:t>95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4847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8473C">
        <w:rPr>
          <w:rFonts w:ascii="Times New Roman" w:hAnsi="Times New Roman" w:cs="Times New Roman"/>
          <w:sz w:val="28"/>
          <w:szCs w:val="28"/>
        </w:rPr>
        <w:tab/>
        <w:t>135</w:t>
      </w:r>
      <w:r w:rsidRPr="0048473C">
        <w:rPr>
          <w:rFonts w:ascii="Times New Roman" w:hAnsi="Times New Roman" w:cs="Times New Roman"/>
          <w:sz w:val="28"/>
          <w:szCs w:val="28"/>
        </w:rPr>
        <w:tab/>
        <w:t>130</w:t>
      </w:r>
      <w:r w:rsidRPr="0048473C">
        <w:rPr>
          <w:rFonts w:ascii="Times New Roman" w:hAnsi="Times New Roman" w:cs="Times New Roman"/>
          <w:sz w:val="28"/>
          <w:szCs w:val="28"/>
        </w:rPr>
        <w:tab/>
        <w:t>120</w:t>
      </w:r>
      <w:r w:rsidRPr="0048473C">
        <w:rPr>
          <w:rFonts w:ascii="Times New Roman" w:hAnsi="Times New Roman" w:cs="Times New Roman"/>
          <w:sz w:val="28"/>
          <w:szCs w:val="28"/>
        </w:rPr>
        <w:tab/>
        <w:t>115</w:t>
      </w:r>
      <w:r w:rsidRPr="0048473C">
        <w:rPr>
          <w:rFonts w:ascii="Times New Roman" w:hAnsi="Times New Roman" w:cs="Times New Roman"/>
          <w:sz w:val="28"/>
          <w:szCs w:val="28"/>
        </w:rPr>
        <w:tab/>
        <w:t>110</w:t>
      </w:r>
      <w:r w:rsidRPr="0048473C">
        <w:rPr>
          <w:rFonts w:ascii="Times New Roman" w:hAnsi="Times New Roman" w:cs="Times New Roman"/>
          <w:sz w:val="28"/>
          <w:szCs w:val="28"/>
        </w:rPr>
        <w:tab/>
        <w:t>100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В настоящее время на соревнованиях по легкой атлетике спортсмены используют способ «</w:t>
      </w:r>
      <w:proofErr w:type="spellStart"/>
      <w:r w:rsidRPr="0048473C">
        <w:rPr>
          <w:rFonts w:ascii="Times New Roman" w:hAnsi="Times New Roman" w:cs="Times New Roman"/>
          <w:sz w:val="28"/>
          <w:szCs w:val="28"/>
        </w:rPr>
        <w:t>фосбери</w:t>
      </w:r>
      <w:proofErr w:type="spellEnd"/>
      <w:r w:rsidRPr="0048473C">
        <w:rPr>
          <w:rFonts w:ascii="Times New Roman" w:hAnsi="Times New Roman" w:cs="Times New Roman"/>
          <w:sz w:val="28"/>
          <w:szCs w:val="28"/>
        </w:rPr>
        <w:t xml:space="preserve">-флоп», обучение которому предъявляет строгие требования к местам приземления и усиленным тренировкам. В </w:t>
      </w:r>
      <w:r w:rsidRPr="0048473C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изучают технику прыжка в высоту способом «перешагивание», который является наиболее простым по технике движений в фазе полета и безопасным по характеру приземления.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техника прыжка в высоту перешагиванием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Снаряды для выполнения прыжков в высоту можно использовать самые разнообразные. Среди них можно выделить: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природные;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передвижные.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Благодаря этому данный вид прыжка можно осуществлять в любое время года и в любой обустроенной для этого местности.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Обязательные условия для проведения прыжков: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ширина между опорами должна быть не менее 4 метров;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подготовленная площадка для падения после прыжка должна составлять приблизительно 3 на 5 метров;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для разбега ученика должно выделяться 10-15 метров.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Для летнего периода снаряды чаще всего устанавливаются на стадионе, а в зимнее время их можно запросто собрать в любом спортивном зале. Поэтому у учащихся появляется  отличная возможность потренироваться в прыжках, и основательно подготовиться к сдаче нормативов.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Обычно тренировки данного упражнения начинают </w:t>
      </w:r>
      <w:proofErr w:type="gramStart"/>
      <w:r w:rsidRPr="0048473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8473C">
        <w:rPr>
          <w:rFonts w:ascii="Times New Roman" w:hAnsi="Times New Roman" w:cs="Times New Roman"/>
          <w:sz w:val="28"/>
          <w:szCs w:val="28"/>
        </w:rPr>
        <w:t xml:space="preserve"> в средней школе. Упражнение развивает прыгучесть и ловкость детей.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Техника выполнения упражнения прыжо</w:t>
      </w:r>
      <w:proofErr w:type="gramStart"/>
      <w:r w:rsidRPr="0048473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A2DF0" w:rsidRPr="00FA2DF0">
        <w:t xml:space="preserve"> </w:t>
      </w:r>
      <w:r w:rsidR="00FA2DF0" w:rsidRPr="00FA2DF0">
        <w:rPr>
          <w:rFonts w:ascii="Times New Roman" w:hAnsi="Times New Roman" w:cs="Times New Roman"/>
          <w:sz w:val="28"/>
          <w:szCs w:val="28"/>
        </w:rPr>
        <w:t>перекидной.</w:t>
      </w:r>
      <w:r w:rsidR="00FA2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7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473C">
        <w:rPr>
          <w:rFonts w:ascii="Times New Roman" w:hAnsi="Times New Roman" w:cs="Times New Roman"/>
          <w:sz w:val="28"/>
          <w:szCs w:val="28"/>
        </w:rPr>
        <w:t>пражнение делится на ниже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473C">
        <w:rPr>
          <w:rFonts w:ascii="Times New Roman" w:hAnsi="Times New Roman" w:cs="Times New Roman"/>
          <w:sz w:val="28"/>
          <w:szCs w:val="28"/>
        </w:rPr>
        <w:t>представленные базовые стадии: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Разбег. Для разбега спортсмена обязательно выполнение следующих моментов: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обязательная дистанция от старта до снаряда – от 5 до 7 шагов, в зависимости от роста спортсмена;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бег к снаряду необходимо выполнять в умеренном, небыстром темпе;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подготовка тела к толчку на последних двух шагах;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lastRenderedPageBreak/>
        <w:t>в момент отталкивания маховую ногу следует немного согнуть в колене, руки завести назад туловища.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выполнение прыжка перешагиванием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Очень часто в этой фазе прыжка допускаются ошибки. Первая ошибка зачастую допускается из-за  чрезмерного увеличения длины предпоследнего шага таз прыгуна «проваливается» назад, и вследствие чего заметно снижается темп разбега. Это вызывает сильное «</w:t>
      </w:r>
      <w:proofErr w:type="spellStart"/>
      <w:r w:rsidRPr="0048473C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Pr="0048473C">
        <w:rPr>
          <w:rFonts w:ascii="Times New Roman" w:hAnsi="Times New Roman" w:cs="Times New Roman"/>
          <w:sz w:val="28"/>
          <w:szCs w:val="28"/>
        </w:rPr>
        <w:t>» в последнем шаге, нога ставится на отталкивание в упор, из-за большой потери скорости переход через планку затрудняется — прыгун «зависает» над планкой. Вторая основная оплошность — спортсмен ставит ногу на опору в предпоследнем шаге с заметным наклоном туловища вперед. Прыжок получается «смазанным», прыгун «пробегает» отталкивание, траектория полетной фазы получается пологой, наивысшая ее точка находится за планкой. В таком прыжке резко увеличивается темп предпоследнего шага, уменьшается его длина.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Подготовка и отталкивание. В момент толчка спортсмену необходимо выполнить следующее: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на последнем шаге толчок должен быть выполнен четко и резко;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во время отталкивания спортсмен должен сжаться как пружинка;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во время выброса маховой ноги вперед, необходимо выбросить руки;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толчковая нога должна следовать вслед за </w:t>
      </w:r>
      <w:proofErr w:type="gramStart"/>
      <w:r w:rsidRPr="0048473C">
        <w:rPr>
          <w:rFonts w:ascii="Times New Roman" w:hAnsi="Times New Roman" w:cs="Times New Roman"/>
          <w:sz w:val="28"/>
          <w:szCs w:val="28"/>
        </w:rPr>
        <w:t>маховой</w:t>
      </w:r>
      <w:proofErr w:type="gramEnd"/>
      <w:r w:rsidRPr="0048473C">
        <w:rPr>
          <w:rFonts w:ascii="Times New Roman" w:hAnsi="Times New Roman" w:cs="Times New Roman"/>
          <w:sz w:val="28"/>
          <w:szCs w:val="28"/>
        </w:rPr>
        <w:t>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Перелёт через планку. В этот момент необходимо: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73C">
        <w:rPr>
          <w:rFonts w:ascii="Times New Roman" w:hAnsi="Times New Roman" w:cs="Times New Roman"/>
          <w:sz w:val="28"/>
          <w:szCs w:val="28"/>
        </w:rPr>
        <w:t>вытянуться</w:t>
      </w:r>
      <w:proofErr w:type="gramEnd"/>
      <w:r w:rsidRPr="0048473C">
        <w:rPr>
          <w:rFonts w:ascii="Times New Roman" w:hAnsi="Times New Roman" w:cs="Times New Roman"/>
          <w:sz w:val="28"/>
          <w:szCs w:val="28"/>
        </w:rPr>
        <w:t xml:space="preserve"> вверх перенося маховую ногу и туловище через планку;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туловище в момент перелета несколько наклоняется вперед и в сторону планки, за счет чего таз немного поднимается и уходит от планки.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Приземление. Осуществляется на маховую ногу, с поворотом спортсмена грудью к планке. Этот этап не влияет на результат, если все действия до этого выполнены правильно. Важно обеспечить безопасность приземления.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Прыжок в высоту с разбега способом перешагивание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Полезные </w:t>
      </w:r>
      <w:proofErr w:type="gramStart"/>
      <w:r w:rsidRPr="0048473C">
        <w:rPr>
          <w:rFonts w:ascii="Times New Roman" w:hAnsi="Times New Roman" w:cs="Times New Roman"/>
          <w:sz w:val="28"/>
          <w:szCs w:val="28"/>
        </w:rPr>
        <w:t>факты о прыжках</w:t>
      </w:r>
      <w:proofErr w:type="gramEnd"/>
      <w:r w:rsidRPr="0048473C">
        <w:rPr>
          <w:rFonts w:ascii="Times New Roman" w:hAnsi="Times New Roman" w:cs="Times New Roman"/>
          <w:sz w:val="28"/>
          <w:szCs w:val="28"/>
        </w:rPr>
        <w:t xml:space="preserve"> в высоту: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lastRenderedPageBreak/>
        <w:t>В данном виде спорта преимущество имеют высокие атлеты, однако шанс на успех есть у каждого.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Очень часто можно встретить производителей обуви, предлагающих спортсменам обувь с разнообразными шиповками. И делается это не зря, ведь благодаря ей, у спортсмена появляется дополнительная возможность более эффективного отталкивания.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Окончательно в споре  за  право называться наиболее эффективным способом прыжков высоту, победителем стал </w:t>
      </w:r>
      <w:proofErr w:type="spellStart"/>
      <w:r w:rsidRPr="0048473C">
        <w:rPr>
          <w:rFonts w:ascii="Times New Roman" w:hAnsi="Times New Roman" w:cs="Times New Roman"/>
          <w:sz w:val="28"/>
          <w:szCs w:val="28"/>
        </w:rPr>
        <w:t>Фосбери</w:t>
      </w:r>
      <w:proofErr w:type="spellEnd"/>
      <w:r w:rsidRPr="0048473C">
        <w:rPr>
          <w:rFonts w:ascii="Times New Roman" w:hAnsi="Times New Roman" w:cs="Times New Roman"/>
          <w:sz w:val="28"/>
          <w:szCs w:val="28"/>
        </w:rPr>
        <w:t>-Флоп.</w:t>
      </w:r>
    </w:p>
    <w:p w:rsidR="0048473C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Средний результат десяти лучших спортсменов мира, с 1997 года не превышал уровень 235 см.</w:t>
      </w:r>
    </w:p>
    <w:p w:rsidR="00824B69" w:rsidRPr="0048473C" w:rsidRDefault="0048473C" w:rsidP="00FA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Лучший показатель 238,4 см в 1988 году.</w:t>
      </w:r>
    </w:p>
    <w:sectPr w:rsidR="00824B69" w:rsidRPr="0048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79"/>
    <w:rsid w:val="0048473C"/>
    <w:rsid w:val="00824B69"/>
    <w:rsid w:val="00A00679"/>
    <w:rsid w:val="00F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2020-12-09T12:23:00Z</dcterms:created>
  <dcterms:modified xsi:type="dcterms:W3CDTF">2020-12-09T12:35:00Z</dcterms:modified>
</cp:coreProperties>
</file>