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6F" w:rsidRPr="00BC3FF7" w:rsidRDefault="00103CFD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C3FF7">
        <w:rPr>
          <w:rFonts w:ascii="Times New Roman" w:hAnsi="Times New Roman" w:cs="Times New Roman"/>
          <w:b/>
          <w:noProof/>
          <w:sz w:val="24"/>
          <w:szCs w:val="24"/>
        </w:rPr>
        <w:t>Дата: 1</w:t>
      </w:r>
      <w:r w:rsidR="00BC3FF7" w:rsidRPr="00910FEA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0A496F" w:rsidRPr="00BC3FF7">
        <w:rPr>
          <w:rFonts w:ascii="Times New Roman" w:hAnsi="Times New Roman" w:cs="Times New Roman"/>
          <w:b/>
          <w:noProof/>
          <w:sz w:val="24"/>
          <w:szCs w:val="24"/>
        </w:rPr>
        <w:t>.12.2020г</w:t>
      </w:r>
    </w:p>
    <w:p w:rsidR="000A496F" w:rsidRPr="00BC3FF7" w:rsidRDefault="00103CFD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C3FF7">
        <w:rPr>
          <w:rFonts w:ascii="Times New Roman" w:hAnsi="Times New Roman" w:cs="Times New Roman"/>
          <w:b/>
          <w:noProof/>
          <w:sz w:val="24"/>
          <w:szCs w:val="24"/>
        </w:rPr>
        <w:t xml:space="preserve">Группа: </w:t>
      </w:r>
      <w:r w:rsidR="000A496F" w:rsidRPr="00BC3FF7">
        <w:rPr>
          <w:rFonts w:ascii="Times New Roman" w:hAnsi="Times New Roman" w:cs="Times New Roman"/>
          <w:b/>
          <w:noProof/>
          <w:sz w:val="24"/>
          <w:szCs w:val="24"/>
        </w:rPr>
        <w:t>19-ПСО-</w:t>
      </w:r>
      <w:r w:rsidR="00991338">
        <w:rPr>
          <w:rFonts w:ascii="Times New Roman" w:hAnsi="Times New Roman" w:cs="Times New Roman"/>
          <w:b/>
          <w:noProof/>
          <w:sz w:val="24"/>
          <w:szCs w:val="24"/>
        </w:rPr>
        <w:t>1</w:t>
      </w:r>
      <w:bookmarkStart w:id="0" w:name="_GoBack"/>
      <w:bookmarkEnd w:id="0"/>
      <w:r w:rsidR="000A496F" w:rsidRPr="00BC3FF7">
        <w:rPr>
          <w:rFonts w:ascii="Times New Roman" w:hAnsi="Times New Roman" w:cs="Times New Roman"/>
          <w:b/>
          <w:noProof/>
          <w:sz w:val="24"/>
          <w:szCs w:val="24"/>
        </w:rPr>
        <w:t>д</w:t>
      </w:r>
    </w:p>
    <w:p w:rsidR="000A496F" w:rsidRPr="00BC3FF7" w:rsidRDefault="00103CFD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C3FF7">
        <w:rPr>
          <w:rFonts w:ascii="Times New Roman" w:hAnsi="Times New Roman" w:cs="Times New Roman"/>
          <w:b/>
          <w:noProof/>
          <w:sz w:val="24"/>
          <w:szCs w:val="24"/>
        </w:rPr>
        <w:t>Дисциплина: Конституционное прав</w:t>
      </w:r>
    </w:p>
    <w:p w:rsidR="00103CFD" w:rsidRPr="00BC3FF7" w:rsidRDefault="00103CFD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C3FF7">
        <w:rPr>
          <w:rFonts w:ascii="Times New Roman" w:hAnsi="Times New Roman" w:cs="Times New Roman"/>
          <w:b/>
          <w:bCs/>
          <w:sz w:val="24"/>
        </w:rPr>
        <w:t xml:space="preserve">Тема: Полномочия и гарантии </w:t>
      </w:r>
      <w:proofErr w:type="gramStart"/>
      <w:r w:rsidRPr="00BC3FF7">
        <w:rPr>
          <w:rFonts w:ascii="Times New Roman" w:hAnsi="Times New Roman" w:cs="Times New Roman"/>
          <w:b/>
          <w:bCs/>
          <w:sz w:val="24"/>
        </w:rPr>
        <w:t>местного  самоуправления</w:t>
      </w:r>
      <w:proofErr w:type="gramEnd"/>
    </w:p>
    <w:p w:rsidR="000A496F" w:rsidRPr="000A496F" w:rsidRDefault="00103CFD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9E1856" wp14:editId="1364206B">
            <wp:extent cx="5940425" cy="4449518"/>
            <wp:effectExtent l="0" t="0" r="3175" b="8255"/>
            <wp:docPr id="1" name="Рисунок 1" descr="https://cf.ppt-online.org/files/slide/n/nb7kvP4jCcNZJEtruMofmAYTpXIsO8H0RzelFV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n/nb7kvP4jCcNZJEtruMofmAYTpXIsO8H0RzelFV/slide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C78" w:rsidRPr="00803C78" w:rsidRDefault="000A496F" w:rsidP="00803C78">
      <w:pPr>
        <w:pStyle w:val="a5"/>
        <w:jc w:val="both"/>
        <w:rPr>
          <w:color w:val="646464"/>
        </w:rPr>
      </w:pPr>
      <w:r w:rsidRPr="00910FEA">
        <w:rPr>
          <w:noProof/>
          <w:u w:val="single"/>
        </w:rPr>
        <w:t xml:space="preserve">        </w:t>
      </w:r>
      <w:r w:rsidR="009A6F92" w:rsidRPr="00910FEA">
        <w:rPr>
          <w:color w:val="333333"/>
          <w:u w:val="single"/>
        </w:rPr>
        <w:t xml:space="preserve"> </w:t>
      </w:r>
      <w:r w:rsidR="00103CFD" w:rsidRPr="00910FEA">
        <w:rPr>
          <w:color w:val="000000"/>
          <w:u w:val="single"/>
        </w:rPr>
        <w:t xml:space="preserve">  </w:t>
      </w:r>
      <w:r w:rsidR="00803C78" w:rsidRPr="00910FEA">
        <w:rPr>
          <w:rStyle w:val="a6"/>
          <w:color w:val="646464"/>
          <w:u w:val="single"/>
        </w:rPr>
        <w:t>В соответствии со статьей 132 Конституции</w:t>
      </w:r>
      <w:r w:rsidR="00803C78" w:rsidRPr="00910FEA">
        <w:rPr>
          <w:color w:val="646464"/>
          <w:u w:val="single"/>
        </w:rPr>
        <w:t> РФ органы местного самоуправления могут наделяться отдельными государственными полномочиями, участвовать в осуществлении государственных функций. Государственные органы вправе в этом случае</w:t>
      </w:r>
      <w:r w:rsidR="00803C78" w:rsidRPr="00803C78">
        <w:rPr>
          <w:color w:val="646464"/>
        </w:rPr>
        <w:t xml:space="preserve"> осуществлять контроль за их реализацией, а также осуществлять контроль за соответствием Конституции, законодательству РФ, субъектов РФ действий местного самоуправления и их органов при решении ими различных вопросов местного значения. Однако Федеральный закон запрещает осуществление местного самоуправления органами государственной власти и государственными должностными лицами. Значит, местное самоуправление не может быть отнесено исключительно к институтам гражданского общества, ибо </w:t>
      </w:r>
      <w:proofErr w:type="gramStart"/>
      <w:r w:rsidR="00803C78" w:rsidRPr="00803C78">
        <w:rPr>
          <w:color w:val="646464"/>
        </w:rPr>
        <w:t>местное самоуправление это</w:t>
      </w:r>
      <w:proofErr w:type="gramEnd"/>
      <w:r w:rsidR="00803C78" w:rsidRPr="00803C78">
        <w:rPr>
          <w:color w:val="646464"/>
        </w:rPr>
        <w:t xml:space="preserve"> не просто форма самоорганизации населения для решения местных вопросов. Это и форма осуществления публичной власти, власти народа. Следовательно, муниципальная власть и власть государственная это две формы власти народа.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910FEA">
        <w:rPr>
          <w:rStyle w:val="a6"/>
          <w:color w:val="646464"/>
          <w:u w:val="single"/>
        </w:rPr>
        <w:t>Правовое регулирование муниципального управления также осуществляется</w:t>
      </w:r>
      <w:r w:rsidRPr="00910FEA">
        <w:rPr>
          <w:color w:val="646464"/>
          <w:u w:val="single"/>
        </w:rPr>
        <w:t> международными документами, что соответствует п.4 ст.15 Конституции РФ. Ст. 15 Конституции РФ устанавливает, что общепризнанные принципы и нормы международного права непосредственно действуют на территории РФ и нормы</w:t>
      </w:r>
      <w:r w:rsidRPr="00803C78">
        <w:rPr>
          <w:color w:val="646464"/>
        </w:rPr>
        <w:t xml:space="preserve"> российского права не должны им противоречить.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lastRenderedPageBreak/>
        <w:t>Полномочия местного самоуправления, которые реализуются населением непосредственно, а также через выборные и другие органы местного самоуправления, включают: собственные полномочия местного самоуправления, а также отдельные государственные полномочия, переданные им государством.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Глава местного самоуправления непосредственно или через образуемые им органы осуществляет управление муниципальным хозяйством, распоряжается имуществом и т.д. Издает постановления и распоряжения в пределах своих полномочий.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910FEA">
        <w:rPr>
          <w:color w:val="646464"/>
          <w:u w:val="single"/>
        </w:rPr>
        <w:t>Представительный орган местного самоуправления утверждает бюджет, устанавливает налоги и сборы, утверждает программы развития и т.д</w:t>
      </w:r>
      <w:r w:rsidRPr="00803C78">
        <w:rPr>
          <w:color w:val="646464"/>
        </w:rPr>
        <w:t>. Также осуществляют контроль за деятельностью главы администрации.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Органы местного самоуправления организуют исполнение законов РФ, указов Президента, правовых актов субъектов РФ, на территории которых они находятся.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Особым предметом органов местного самоуправления является выполнение ими отдельных государственных полномочий. Передача ряда государственных функций и полномочий на местный уровень является очень эффективной. Это позволяет экономить затраты на создание соответствующих территориальных государственных органов и улучшить обслуживание населения.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Всякое полномочие органа публичной власти включает в себя три компонента: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нормативно-правовое регулирование;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финансирование;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реальное предоставление тех или иных услуг.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rStyle w:val="a6"/>
          <w:color w:val="646464"/>
        </w:rPr>
        <w:t>Вопросы местного значения все закреплены за органами местного самоуправления. Что касается</w:t>
      </w:r>
      <w:r w:rsidRPr="00803C78">
        <w:rPr>
          <w:color w:val="646464"/>
        </w:rPr>
        <w:t> вопросов государственного значения, передаваемых органам местного самоуправления, то здесь делегируются только полномочия по предоставлению услуг. Уровень власти, осуществляющий нормативно-правовое регулирование в той или иной сфере, устанавливающий нормативы и стандарты предоставляемых услуг, а также различные социальные льготы, должен представлять, с какими затратами связано обеспечение этих нормативных стандартов и льгот, и нести ответственность за их финансовое обеспечение.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Согласно Федеральному закону 1995г., наделение органов местного самоуправления отдельными государственными полномочиями осуществляется только федеральными законами и законами субъектов РФ с одновременной передачей необходимых материальных и финансовых средств. Реализация переданных полномочий должна быть подконтрольна государству. Условия и порядок контроля за осуществлением органами местного самоуправления отдельных государственных полномочий определяются соответственно федеральными законами и законами субъектов РФ.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В федеральном законе или законе субъекта РФ, предусматривающем наделение органов местного самоуправления отдельными государственными полномочиями, должны быть перечислены права и обязанности органов местного самоуправления и органов государственной власти, связанные с передачей полномочий, перечень передаваемых с этой целью материальных средств или порядок их определения, порядок контроля и отчетности, условия и порядок прекращения полномочий.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Полномочия - это права, которыми наделен каждый уровень власти и управления для выполнения возложенных на него функций. Но одновременно это и обязанность выполнять данные функции. Таким образом, полномочия - это права, совмещенные с обязанностями.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Принципы разграничения предметов ведения и полномочий между уровнями публичной власти определены в Конституции РФ, разграничивающей предметы ведения РФ, предметы совместного ведения РФ и ее субъектов и предметы ведения субъектов РФ. Согласно ст.72 Конституции, установление общих принципов местного самоуправления относиться к совместному ведению РФ и ее субъектов. Порядок разграничения полномочий по предметам совместного ведения, установленный ст.76 Конституции РФ, состоит в том, что по этим вопросам издаются федеральные законы, в соответствии с которыми принимаются законы и иные нормативные правовые акты субъектов РФ. Таким образом, предметы ведения и полномочия местного самоуправления устанавливаются федеральным законом и могут конкретизироваться законами субъектов РФ.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 xml:space="preserve">Органы местного самоуправления несут ответственность за осуществление отдельных государственных полномочий </w:t>
      </w:r>
      <w:proofErr w:type="gramStart"/>
      <w:r w:rsidRPr="00803C78">
        <w:rPr>
          <w:color w:val="646464"/>
        </w:rPr>
        <w:t>в пределах</w:t>
      </w:r>
      <w:proofErr w:type="gramEnd"/>
      <w:r w:rsidRPr="00803C78">
        <w:rPr>
          <w:color w:val="646464"/>
        </w:rPr>
        <w:t xml:space="preserve"> выделенных на эти цели материальных ресурсов и финансовых средств.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rStyle w:val="a6"/>
          <w:color w:val="646464"/>
        </w:rPr>
        <w:t>В соответствии с Федеральным законом 2003г. (ст.3) федеральные органы государственной власти и органы государственной власти субъектов РФ обеспечивают государственные гарантии прав населения на осуществление</w:t>
      </w:r>
      <w:r w:rsidRPr="00803C78">
        <w:rPr>
          <w:color w:val="646464"/>
        </w:rPr>
        <w:t> местного самоуправления. Эти права могут быть ограничены федеральным законом только в той мере, в какой это необходимо в целях защиты конституционного строя, нравственности, здоровья, прав и законных интересов граждан, обеспечения обороны страны и безопасности государства.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Система государственных гарантий прав местного самоуправления включает в себя общие и специальные гарантии. Под общими гарантиями понимают законодательные нормы, гарантирующие соблюдение тех или иных прав. Общими гарантиями являются такие законодательные положения, как недопустимость решения вопросов о территориях и границах муниципальных образований без учета мнения населения, недопустимость осуществления местного самоуправления органами государственной власти, социальные</w:t>
      </w:r>
      <w:r w:rsidR="005F54D6">
        <w:rPr>
          <w:color w:val="646464"/>
        </w:rPr>
        <w:t xml:space="preserve"> </w:t>
      </w:r>
      <w:r w:rsidRPr="00803C78">
        <w:rPr>
          <w:color w:val="646464"/>
        </w:rPr>
        <w:t>гарантии для муниципальных служащих, право на создание ассоциаций и союзов муниципальных образований, право муниципальных образований на собственную символику и т.д.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Специальные (юридические) гарантии определяют возможность юридической защиты общих гарантий, т.е. конкретные механизмы судебной и иной защиты тех прав и полномочий местного самоуправления, которые охватываются общими гарантиями.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Граждане, органы и должностные лица местного самоуправления вправе предъявлять в суд или арбитражный суд иск о признании недействительными актов органов государственной власти, государственных должностных лиц, других органов и лиц местного самоуправления, предприятий, учреждений, организаций, общественных объединений, если эти акты нарушают права граждан на местное самоуправление.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Одновременно с гарантией прав Федеральный закон устанавливает ответственность органов и должностных лиц местного самоуправления за свои действия. Закон предусматривает три вида ответственности органов и должностных лиц местного самоуправления: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перед населением муниципального образования;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перед государством;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перед физическими и юридическими лицами.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Ответственность перед населением наступает в результате действий или бездействия органов и должностных лиц местного самоуправления, приведших к утрате доверия к ним со стороны населения. Результатом могут быть досрочное прекращение полномочий выборных органов и должностных лиц и другие меры, определяемые уставом муниципального образования.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Ответственность перед государством наступает в случае нарушения органами и должностными лицами местного самоуправления Конституции и законов РФ и субъектов РФ, устава муниципального образования.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Ответственность органов и должностных лиц местного самоуправления перед физическими и юридическими лицами наступает при нарушении ими чьих-либо законных прав и интересов, причинении имущественного и морального ущерба, невыполнении условий хозяйственных договоров и соглашений и т.д. Ответственность в этом случае наступает в соответствии с гражданским законодательством.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Гарантии правомочий служат для того, чтобы обеспечить правовыми средствами самостоятельность органов местного самоуправления в решении местных вопросов и обеспечить условия для наиболее полной реализации прав местного самоуправления.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Конституция РФ закрепляет положение, что местное самоуправление в пределах своих полномочий самостоятельно, и устанавливает следующие положения: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органы местного самоуправления не входят в систему органов государственной власти;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изменение границ территорий, в которых осуществляется местное самоуправление, допускается с учетом мнения населения;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структура органов местного самоуправления определяется население самостоятельно;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В целях защиты прав местного самоуправления и создания благоприятных возможностей для их наиболее полной реализации Конституция РФ (ст. 133) гарантирует: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судебную защиту нарушенных прав местного самоуправления;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компенсацию дополнительных расходов, возникших в результате решений, принятых органами государственной власти;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гарантии местного самоуправления более детального закрепляются федеральным законодательством, а также правовыми актами субъектов РФ;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ряд важных гарантий содержит указ Президента РФ «О гарантиях местного самоуправления в РФ». В нем в частности, установлено, что решения органов самоуправления могут быть отменены лишь в судебном порядке.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Общий надзор за соблюдением органами и должностными лицами местного самоуправления возложен на Прокуратуру РФ.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</w:p>
    <w:p w:rsidR="000A496F" w:rsidRPr="000A496F" w:rsidRDefault="000A496F" w:rsidP="00103C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2A2" w:rsidRPr="000A496F" w:rsidRDefault="000A496F" w:rsidP="000A496F">
      <w:pPr>
        <w:pStyle w:val="a5"/>
        <w:jc w:val="both"/>
        <w:rPr>
          <w:noProof/>
        </w:rPr>
      </w:pPr>
      <w:r>
        <w:rPr>
          <w:noProof/>
        </w:rPr>
        <w:t xml:space="preserve">Контрольные вопросы: </w:t>
      </w:r>
    </w:p>
    <w:p w:rsidR="003832A2" w:rsidRDefault="00235452" w:rsidP="0023545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 такое система местного самоуправления</w:t>
      </w:r>
      <w:r w:rsidRPr="00235452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235452" w:rsidRDefault="00235452" w:rsidP="0023545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Элементы сиситемы местного самоуправления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?</w:t>
      </w:r>
    </w:p>
    <w:p w:rsidR="00235452" w:rsidRDefault="00235452" w:rsidP="0023545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Взаимодействие местного самоуправления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?</w:t>
      </w:r>
    </w:p>
    <w:p w:rsidR="00235452" w:rsidRPr="005F54D6" w:rsidRDefault="00235452" w:rsidP="0023545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Основы деятельности местного самоуправления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?</w:t>
      </w:r>
    </w:p>
    <w:p w:rsidR="005F54D6" w:rsidRDefault="005F54D6" w:rsidP="005F54D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54D6" w:rsidRPr="005F54D6" w:rsidRDefault="005F54D6" w:rsidP="005F54D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Преподаватель:           Уциева З.А.</w:t>
      </w: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056FF7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sz w:val="24"/>
          <w:szCs w:val="24"/>
        </w:rPr>
        <w:t xml:space="preserve"> </w: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0A496F" w:rsidRDefault="00864296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3A3B70"/>
    <w:multiLevelType w:val="hybridMultilevel"/>
    <w:tmpl w:val="C5D04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103CFD"/>
    <w:rsid w:val="001E7923"/>
    <w:rsid w:val="00235452"/>
    <w:rsid w:val="003501DE"/>
    <w:rsid w:val="003832A2"/>
    <w:rsid w:val="003B4D2C"/>
    <w:rsid w:val="003E626D"/>
    <w:rsid w:val="003E7904"/>
    <w:rsid w:val="005F54D6"/>
    <w:rsid w:val="00637D7E"/>
    <w:rsid w:val="00803C78"/>
    <w:rsid w:val="00864296"/>
    <w:rsid w:val="00910FEA"/>
    <w:rsid w:val="00991338"/>
    <w:rsid w:val="009A6F92"/>
    <w:rsid w:val="009E5CCC"/>
    <w:rsid w:val="00BC3FF7"/>
    <w:rsid w:val="00D20A6D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AB95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paragraph" w:styleId="a7">
    <w:name w:val="List Paragraph"/>
    <w:basedOn w:val="a"/>
    <w:uiPriority w:val="34"/>
    <w:qFormat/>
    <w:rsid w:val="0023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2020-12-10T20:42:00Z</dcterms:created>
  <dcterms:modified xsi:type="dcterms:W3CDTF">2020-12-10T20:42:00Z</dcterms:modified>
</cp:coreProperties>
</file>