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E2" w:rsidRDefault="00BD54B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03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 08.12.20</w:t>
      </w:r>
    </w:p>
    <w:p w:rsidR="001C0365" w:rsidRDefault="00FA117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Группа: 19-ПСО-1</w:t>
      </w:r>
      <w:r w:rsidR="001C03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</w:p>
    <w:p w:rsidR="001C0365" w:rsidRDefault="001C036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Дисциплина: Основы философии</w:t>
      </w:r>
    </w:p>
    <w:p w:rsidR="001C0365" w:rsidRDefault="001C0365"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Тема: Понятие и природа ценностей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Философское учение о ценностях и их природе называется аксиологией (от греч. axios — ценность и logos — учение). Но прежде чем сложиться в ее современном виде, эта теория прошла исторический путь развития, равный становлению самой философии, в рамках которой она и формировалась.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античной, а затем и средневековой философии ценности отождествлялись с самим бытием, а ценностные характеристики включались в его понятие. Ценности, таким образом, не отделялись отбытия, а рассматривались как находящиеся в самом бытии.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в античной философии имелись разные подходы к вопросу об абсолютном и относительном характере ценностей. Если, например, по мнению Платона, высшие ценности носят абсолютный характер, то с точки зрения представителей софистов, все ценности индивидуальны и относительны. Это вытекало из их основного тезиса: «человек есть мера всех вещей». Попытка дифференцированного подхода к ценностям содержится в философии Аристотеля, который, с одной стороны, признает самодостаточные ценности, или «самоценности», к которым, в частности, относится человек, счастье, справедливость и т.д. Но вместе с тем он утверждает и относительный характер большинства ценностей, ибо разные вещи кажутся ценными детям и мужам, добрым и мудрым людям.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исторические эпохи и разные философские системы накладывают свой отпечаток на понимание ценностей. В Средние века они связываются с божественной сущностью, приобретают религиозный характер. Эпоха Возрождения выдвигает на первый план ценности гуманизма. В Новое время развитие науки и новых общественных отношения во многом определяют и основной подход к рассмотрению предметов и явлений как ценностей.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Впервые понятие «ценность» в специальном, узком смысле употребил И. Кант. Предпосылкой аксиологии у нее является разведение сущего и должного, реальности и идеала. Ценности — это требования, обращенные к воле; цели, стоящие перед человеком; значимость тех или иных факторов для личности. Особое внимание Гегель уделяет разграничению ценностей на экономические (утилитарные) и духовные. Первые выступают как товары и характеризуются со стороны их «количественной определенности». Эти ценности всегда относительны, т.е. зависят от спроса, «от продажи, от вкуса публики». Во втором смысле ценности связываются со свободой духа, и все, «что имеет ценность и значимость, — духовно по своей природе».</w:t>
      </w:r>
    </w:p>
    <w:p w:rsidR="001C0365" w:rsidRDefault="001C0365" w:rsidP="001C036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Нравственные ценности.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ценностей отражает значимость тех или иных объективных явлений для жизни людей. Ценностное отношение формируется в процессе человеческой деятельности, где выделяют три вида производства: людей, вещей и идей.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Первой ценностью является сам человек во всём многообразии его жизни и деятельности. Это представление возникло не сразу, а стало итогом довольно длительной эволюции общественного сознания. Убеждение, что каждый человек самоценен независимо от его возраста, пола, расы и нации, происхождения и т. п., возникало и укреплялось либо в сравнении человека с высшей ценностью (Бог, Дух), либо в силу действия общих закономерностей жизни общества. Так, в буддизме равенство людей и признание их ценности происходило вследствие того, что всё рождённое обречено на страдание и должно преодолеть его и обрести нирвану.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христианстве ценность человека усматривается в возможности искупления греховности и обретения вечной жизни во Христе, а в исламе ценность человека – в отдаче себя Аллаху и исполнение его воли.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Ценность человеческой личности в определённом смысле выше всего того, что делает или говорит данный человек. Её нельзя свести к труду или творчеству, к признанию со стороны общества или группы людей.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Вторым феноменом мира ценностей являются вещи, производимые человеком на протяжении всего исторического пути. Мир вещей охватывает всё – от древнейших пирамид до суперсовременных компьютеров и ускорителей, космических аппаратов и полимеров. Этот мир материальной культуры, созданный людьми для удовлетворения своих потребностей представляет как бы «неорганическое тело» человека, многократно усиливая его мощь, определяя его способности и таланты. Вещественный мир стал «второй природой» человека и неслучайно ценностное отношение к нему является достаточно точным критерием ценности самого человека. Вопрос о соотношении ценности человека, его жизни, здоровья и его имущества всегда был центральным для любой мировоззренческой системы. Все религии сурово осуждают стремление к накоплению материальных ценностей, алчность.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Сущность проблемы ценности и оценки мира вещей состоит в том, чтобы уяснить пределы этого мира и его влияния на развитие человека. Очевидно, что люди не могут обходиться каким-то минимумом вещей, а идеалы аскетизма никогда не имели широкого распространения. Столь же очевидно, что нет и верхнего предела насыщения вещами, а их количество все умножается. Более того, одной из причин острого экологического кризиса является накопление отбросов человеческой цивилизации, которые не могут быть ею утилизированы. Переработка ресурсов планеты в вещи идет ускоренными темпами, что порождает, с одной стороны, серьёзную озабоченность ученых и политиков, а с другой стороны, массовые движения за отказ от беспредельного потребления и добровольное самоограничение.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Распространённое мнение, что богатство развращает человека, губит его, а бедность способствует моральному очищению, рождалось и поддерживалось в моменты острых социальных катаклизмов, при резкой поляризации общества.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зря все мировые религии, особенно в начале своего возникновения, были религиями бедных, обездоленных, угнетённых. Они проповедовали отказ от тленных земных богатств и стремление к вечным небесным ценностям. Позже, когда церкви сами стали собственниками и владельцами значительных богатств, отношение к миру вещей несколько изменилось. Атеисты, не уповая на жизнь вечную, призывали всячески пользоваться благами земными.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Вещи сами по себе в ценностном отношении нейтральны. Людям приходится постоянно оценивать новые явления в их с традиционными системами ценностей. В полной мере это относится и к системе духовных ценностей.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Духовные ценности – это своеобразный духовный капитал человечества, накопленный за тысячелетия, который не только не обесценивается, но и, как правило, возрастает. Природа духовных ценностей исследуется в теории ценностей, которая устанавливает соотношение ценностей с миром реальностей человеческой жизни. Речь идёт прежде всего о моральных и эстетических ценностях. Они по праву считают высшими, ибо во многом определяют поведение человека в других системах ценностей.</w:t>
      </w:r>
    </w:p>
    <w:p w:rsidR="001C0365" w:rsidRDefault="001C0365" w:rsidP="001C036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касается моральных ценностей, то здесь основным является вопрос о соотношении добра и зла, природе счастья и справедливости, любви и ненависти, смысле жизни. В истории человечества было несколько сменяющих друг друга установок, отражающих разные системы ценностей.</w:t>
      </w:r>
    </w:p>
    <w:p w:rsidR="001C0365" w:rsidRDefault="00581711" w:rsidP="00581711">
      <w:r>
        <w:t>Тестовые задания: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jc w:val="center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1.     </w:t>
      </w:r>
      <w:r>
        <w:rPr>
          <w:rStyle w:val="a5"/>
          <w:b w:val="0"/>
          <w:color w:val="444444"/>
        </w:rPr>
        <w:t>Этика как наука существует: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rStyle w:val="a5"/>
          <w:b w:val="0"/>
          <w:color w:val="444444"/>
        </w:rPr>
        <w:t>a)     более 20 веков;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b)     более 10 веков;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c)     с конца 18 века;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d)     с IV века до нашей эры.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2.     </w:t>
      </w:r>
      <w:r>
        <w:rPr>
          <w:rStyle w:val="a5"/>
          <w:b w:val="0"/>
          <w:color w:val="444444"/>
        </w:rPr>
        <w:t>Этика — это наука: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a)     которая изучает добродетели;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b)     об общепринятых и повторяющихся формах поведения людей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 </w:t>
      </w:r>
      <w:r>
        <w:rPr>
          <w:rStyle w:val="a5"/>
          <w:b w:val="0"/>
          <w:color w:val="444444"/>
        </w:rPr>
        <w:t>о морали, нравственности;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 </w:t>
      </w:r>
      <w:r>
        <w:rPr>
          <w:rStyle w:val="a5"/>
          <w:b w:val="0"/>
          <w:color w:val="444444"/>
        </w:rPr>
        <w:t>о </w:t>
      </w:r>
      <w:r>
        <w:rPr>
          <w:color w:val="444444"/>
        </w:rPr>
        <w:t>нравах, обычаях.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3.     </w:t>
      </w:r>
      <w:r>
        <w:rPr>
          <w:rStyle w:val="a5"/>
          <w:b w:val="0"/>
          <w:color w:val="444444"/>
        </w:rPr>
        <w:t>Мораль — это: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a)     общепринятые в рамках социальной общности (группы)правила, образцы поведения или действия в определенной ситуации;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b)     форма общественного сознания, в которой отражаются идеи, представления, принципы и правила поведения людей в обществе;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 общепринятые и повторяющиеся формы поведения людей, которые служат средством передача социального и культурного опыта от поколения к поколению;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правила поведения людей при совершении обрядов и форм деятельности.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4.     </w:t>
      </w:r>
      <w:r>
        <w:rPr>
          <w:rStyle w:val="a5"/>
          <w:b w:val="0"/>
          <w:color w:val="444444"/>
        </w:rPr>
        <w:t>Социальные нормы — это: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a)     общепринятые в рамках социальной общности (группы)правила, образцы поведения или действия в определенной ситуации;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b)     форма общественного сознания, в которой отражаются идеи, представления, принципы и правила поведения людей в обществе;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 общепринятые и повторяющиеся формы поведения людей, которые служат средством передача социального и культурного опыта от поколения к поколению;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правила поведения людей при совершении обрядов и форм деятельности.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5.     </w:t>
      </w:r>
      <w:r>
        <w:rPr>
          <w:rStyle w:val="a5"/>
          <w:b w:val="0"/>
          <w:color w:val="444444"/>
        </w:rPr>
        <w:t>Ритуалы — это: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a)     правила поведения людей при совершении обрядов и форм деятельности.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b)     общепринятые и повторяющиеся формы поведения людей, которые служат средством передачи социального и культурного опыта от поколения к поколению.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 правила поведения, которые устанавливаются и охраняются государством.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6.     </w:t>
      </w:r>
      <w:r>
        <w:rPr>
          <w:rStyle w:val="a5"/>
          <w:b w:val="0"/>
          <w:color w:val="444444"/>
        </w:rPr>
        <w:t>Традиции — это: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a)     правила поведения, которые устанавливаются и охраняются государством.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b)     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 духовно-нравственные правила человеческого общежития, основанные на представлении людей о Боге как творце мироздания.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d)     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7.     </w:t>
      </w:r>
      <w:r>
        <w:rPr>
          <w:rStyle w:val="a5"/>
          <w:b w:val="0"/>
          <w:color w:val="444444"/>
        </w:rPr>
        <w:t>Права — это: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a)     </w:t>
      </w:r>
      <w:r>
        <w:rPr>
          <w:color w:val="444444"/>
        </w:rPr>
        <w:t>представляют собой 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b)     правила поведения, которые устанавливаются и охраняются государством.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 духовно-нравственные правила человеческого общежития, основанные на представлении людей о Боге как творце мироздания.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8.     </w:t>
      </w:r>
      <w:r>
        <w:rPr>
          <w:rStyle w:val="a5"/>
          <w:b w:val="0"/>
          <w:color w:val="444444"/>
        </w:rPr>
        <w:t>Религия — это: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rStyle w:val="a5"/>
          <w:b w:val="0"/>
          <w:color w:val="444444"/>
        </w:rPr>
        <w:t>a.       духовно-нравственные правила человеческого общежития, основанные на представлении людей о Боге как творце мироздания.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color w:val="444444"/>
        </w:rPr>
        <w:t>b)      передача социального и культурного опыта от поколения к поколению;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color w:val="444444"/>
        </w:rPr>
        <w:t>c)       правила поведения людей при совершении обрядов и форм деятельности.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color w:val="444444"/>
        </w:rPr>
        <w:t>d) 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993"/>
        <w:rPr>
          <w:color w:val="444444"/>
        </w:rPr>
      </w:pPr>
      <w:r>
        <w:rPr>
          <w:color w:val="444444"/>
        </w:rPr>
        <w:t>9.                       </w:t>
      </w:r>
      <w:r>
        <w:rPr>
          <w:rStyle w:val="a5"/>
          <w:b w:val="0"/>
          <w:color w:val="444444"/>
        </w:rPr>
        <w:t>Нормы общественных организаций — </w:t>
      </w:r>
      <w:r>
        <w:rPr>
          <w:color w:val="444444"/>
        </w:rPr>
        <w:t>представляют собой: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color w:val="444444"/>
        </w:rPr>
        <w:t>a)     наиболее обобщенные и стабильные правила поведения людей в том или ином обществе, которые выверены временем и длительно существуют.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color w:val="444444"/>
        </w:rPr>
        <w:t>b)     правила поведения, которые устанавливаются и охраняются государством.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rStyle w:val="a5"/>
          <w:b w:val="0"/>
          <w:color w:val="444444"/>
        </w:rPr>
        <w:t>c)     правила поведения, которые устанавливаются самими общественными организациями и охраняются с помощью мер общественного воздействия, предусмотренных уставами этих организаций.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60"/>
        <w:rPr>
          <w:color w:val="444444"/>
        </w:rPr>
      </w:pPr>
      <w:r>
        <w:rPr>
          <w:color w:val="444444"/>
        </w:rPr>
        <w:t>d)     общепринятые и повторяющиеся формы поведения людей, которые служат средством передачи социального и культурного опыта от поколения к поколению.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10.  </w:t>
      </w:r>
      <w:r>
        <w:rPr>
          <w:rStyle w:val="a5"/>
          <w:b w:val="0"/>
          <w:color w:val="444444"/>
        </w:rPr>
        <w:t>Основателем этики признаётся: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a)     </w:t>
      </w:r>
      <w:r>
        <w:rPr>
          <w:color w:val="444444"/>
        </w:rPr>
        <w:t>Платон (428-328 до н.э.)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b)     великий древнегреческий философ Сократ (469-399 до н.э.).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c)     Аристотель (384-322 до н.э.),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Сенека (4 до н.э. – 65 н.э.)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11.  </w:t>
      </w:r>
      <w:r>
        <w:rPr>
          <w:rStyle w:val="a5"/>
          <w:b w:val="0"/>
          <w:color w:val="444444"/>
        </w:rPr>
        <w:t>Термин «этика» (ethica) впервые использовал для обозначения науки, которая изучает добродетели: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a)     </w:t>
      </w:r>
      <w:r>
        <w:rPr>
          <w:color w:val="444444"/>
        </w:rPr>
        <w:t>Платон (428-328 до н.э.)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b)     великий древнегреческий философ Сократ (469-399 до н.э.).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c)     Аристотель (384-322 до н.э.),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Сенека (4 до н.э. – 65 н.э.)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78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360"/>
        <w:rPr>
          <w:color w:val="444444"/>
        </w:rPr>
      </w:pPr>
      <w:r>
        <w:rPr>
          <w:color w:val="444444"/>
        </w:rPr>
        <w:t>12.  </w:t>
      </w:r>
      <w:r>
        <w:rPr>
          <w:rStyle w:val="a5"/>
          <w:b w:val="0"/>
          <w:color w:val="444444"/>
        </w:rPr>
        <w:t>В истории развития этики как науки можно выделить: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a)     3 этапа: античная этика,  средневековая этика, современная этика.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b)     2 этапа: античная этика, современная этика.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rStyle w:val="a5"/>
          <w:b w:val="0"/>
          <w:color w:val="444444"/>
        </w:rPr>
        <w:t>c)     5 этапов: предэтика, античная этика, средневековая этика, этика Нового времени, современная этика.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d)     4 этапа: античная этика, средневековая этика, этика Нового времени, современная этика.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506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>
        <w:rPr>
          <w:color w:val="444444"/>
        </w:rPr>
        <w:t>14.</w:t>
      </w:r>
      <w:r>
        <w:rPr>
          <w:rStyle w:val="a5"/>
          <w:b w:val="0"/>
          <w:color w:val="444444"/>
        </w:rPr>
        <w:t>  Автор термина “Мораль”: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a.      Гомер;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b.     Тацит;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rStyle w:val="a5"/>
          <w:b w:val="0"/>
          <w:color w:val="444444"/>
        </w:rPr>
        <w:t>c.      Цицерон.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 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rPr>
          <w:color w:val="444444"/>
        </w:rPr>
      </w:pPr>
      <w:r>
        <w:rPr>
          <w:rStyle w:val="a5"/>
          <w:b w:val="0"/>
          <w:color w:val="444444"/>
        </w:rPr>
        <w:t>15.  Нравственность - термин: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a.      французский;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b.     китайский;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rStyle w:val="a5"/>
          <w:b w:val="0"/>
          <w:color w:val="444444"/>
        </w:rPr>
        <w:t>c.      русский.</w:t>
      </w:r>
    </w:p>
    <w:p w:rsidR="00581711" w:rsidRDefault="00581711" w:rsidP="00581711">
      <w:pPr>
        <w:pStyle w:val="a4"/>
        <w:shd w:val="clear" w:color="auto" w:fill="F4F4F4"/>
        <w:spacing w:before="90" w:beforeAutospacing="0" w:after="90" w:afterAutospacing="0"/>
        <w:ind w:left="1440"/>
        <w:rPr>
          <w:color w:val="444444"/>
        </w:rPr>
      </w:pPr>
      <w:r>
        <w:rPr>
          <w:color w:val="444444"/>
        </w:rPr>
        <w:t> </w:t>
      </w:r>
    </w:p>
    <w:p w:rsidR="008B0524" w:rsidRDefault="00581711">
      <w:r>
        <w:t>Преподаватель:</w:t>
      </w:r>
      <w:bookmarkStart w:id="0" w:name="_GoBack"/>
      <w:bookmarkEnd w:id="0"/>
      <w:r>
        <w:t xml:space="preserve"> Уциева З.А.</w:t>
      </w:r>
    </w:p>
    <w:sectPr w:rsidR="008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9405F"/>
    <w:multiLevelType w:val="hybridMultilevel"/>
    <w:tmpl w:val="1614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2"/>
    <w:rsid w:val="000A47E2"/>
    <w:rsid w:val="001C0365"/>
    <w:rsid w:val="004010E2"/>
    <w:rsid w:val="00581711"/>
    <w:rsid w:val="008B0524"/>
    <w:rsid w:val="008B415B"/>
    <w:rsid w:val="00BD54B5"/>
    <w:rsid w:val="00E12531"/>
    <w:rsid w:val="00FA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C88F"/>
  <w15:chartTrackingRefBased/>
  <w15:docId w15:val="{4642DECF-F687-4266-9C13-BB003A41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6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2020-12-07T10:54:00Z</dcterms:created>
  <dcterms:modified xsi:type="dcterms:W3CDTF">2020-12-07T11:02:00Z</dcterms:modified>
</cp:coreProperties>
</file>