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A2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Дата:  1</w:t>
      </w:r>
      <w:r w:rsidR="004E4F64">
        <w:rPr>
          <w:b/>
          <w:noProof/>
        </w:rPr>
        <w:t>9</w:t>
      </w:r>
      <w:r w:rsidRPr="007103D9">
        <w:rPr>
          <w:b/>
          <w:noProof/>
        </w:rPr>
        <w:t>.12.20</w:t>
      </w: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Тестовые задания по дисциплине Конституционное право для группы 19-ПСО-</w:t>
      </w:r>
      <w:r w:rsidR="004E4F64">
        <w:rPr>
          <w:b/>
          <w:noProof/>
        </w:rPr>
        <w:t>3</w:t>
      </w:r>
      <w:bookmarkStart w:id="0" w:name="_GoBack"/>
      <w:bookmarkEnd w:id="0"/>
      <w:r w:rsidRPr="007103D9">
        <w:rPr>
          <w:b/>
          <w:noProof/>
        </w:rPr>
        <w:t>-д</w:t>
      </w: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1 вариант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 Правительство РФ имеет право издавать: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постановления и распоряжения;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постановления и указы;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распоряжения и протоколы.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    Правом толкования Конституции РФ обладает: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Конституционный Суд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Президент РФ и Правительство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Федеральное Собрание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Что входит в предмет конституционного права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Общественные отношения, связанные с конституционным строем и устройством государства, правовым статусом личности, организацией и деятельностью органов государства и местного самоуправления;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Общественные отношения, возникающие по поводу приобретения гражданства РФ, трудовой деятельности иностранных граждан на территории РФ и несения ими уголовной ответственности в случае совершения преступлений;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Общественный отношения в области экономики с участием госкорпораций, их взаимодействия с иностранными компаниями и заключения международных соглашений в различных сферах сотрудничества.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4. Норма, содержащаяся в п. 1 ст. 97 Конституции РФ, согласно которой депутатом Государственной Думы может быть избран гражданин РФ, достигший 21 года и имеющий право участия в выборах, является: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нормой конкретного (непосредственного) действия;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нормой-принципом;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нормой-целью.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5. По характеру содержащихся предписаний конституционно-правовые нормы можно разделить на: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управомочивающие, обязывающие и запрещающие;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императивные и диспозитивные;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постоянные и временные.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6. Какое утверждение неверно?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Конституция обладает такой же юридической силой, как и любой закон в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2 Для принятия конституционных поправок используется особый порядок.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Конституция РФ закрепляет основы всех иных отраслей права.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7. Устои и важнейшие принципы, целью которых является обеспечение конституционного характера государства –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основы конституционного строя;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верховенство Конституции РФ над другими законами;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3содержание конституционно-правовых отношений.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8. Что, согласно Конституции РФ, является высшей ценностью?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Человек, его права и свободы;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Целостность и неприкосновенность территории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Народ как носитель суверенитета и единственный источник власти в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9. Что понимается под государственным суверенитетом?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Выраженные в праве независимость, автономность и признание верховенства государственной власти, а также возможность реализовывать внешнюю и внутреннюю политику государства по своему усмотрению;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Закрепленные в Конституции РФ: отсутствие официальной религии государства, отделение от него религиозных организаций и их равноправие перед законом;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Деление государственной власти РФ на законодательную, исполнительную и судебную, что обеспечивает демократический режим правления.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10. Конституционная правоспособность –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признаваемая, неотчуждаемая и гарантируемая способность каждого человека иметь с рождения права, свободы и выполнять обязанности в соответствие с общепризнанными началами и правовыми нормами международного и национального законодательства;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закрепленное Конституцией РФ право гражданина избираться и быть избранным в органы государственной власти и местного самоуправления, а также участвовать в референдуме;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предусмотренный Главой 9 Конституции РФ особый порядок принятия поправок и пересмотра ее положений.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11. Устойчивой правовой связью лица с государством, которая выражена в их совокупных правах и обязанностях, называют: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гражданство;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юридическую ответственность;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конституционные гарантии.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12. Право на защиту своей чести и доброго имени относится: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 личным правам и свободам;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к политическим правам;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 социальным правам.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13. По территориально-политическому устройству все государства делятся на: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унитарные, федеративные и конфедерации;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монархии, республики и теократии;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тоталитарные, авторитарные и демократические.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Тест - 14. Если Указ Президента РФ противоречит Конституции РФ, будут действовать нормы: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Конституции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Указа Президента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На усмотрение правоприменительного органа.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15. Сколько судей входят в состав Конституционного Суда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  19;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  20;</w:t>
      </w:r>
    </w:p>
    <w:p w:rsid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3   17.</w:t>
      </w:r>
    </w:p>
    <w:p w:rsid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Тестовые задания по дисциплине Конституционное право для группы 19-ПСО-2-д</w:t>
      </w: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>
        <w:rPr>
          <w:b/>
          <w:noProof/>
        </w:rPr>
        <w:t>2</w:t>
      </w:r>
      <w:r w:rsidRPr="007103D9">
        <w:rPr>
          <w:b/>
          <w:noProof/>
        </w:rPr>
        <w:t xml:space="preserve"> вариант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 . Решение вопроса о доверии Правительству РФ относится к ведению: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Государственной Думы;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Совета Федерации;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Президента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Если избранным становится кандидат, который получил простое большинство голосов, т. е. больше, чем его конкуренты по отдельности, то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мажоритарная система относительного большинства;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мажоритарная система квалифицированного большинства;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мажоритарная система абсолютного большинства.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Территориальная единица, созданная для организации проведения голосования и подсчета голосов –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избирательный участок;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избирательный округ;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избирательная комиссия.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4. Как называется вступительная часть Конституции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Преамбула;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Введение;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Вступление.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5. Кому или чему, согласно Конституции РФ, подчиняются судьи?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Конституции РФ и федеральному закону;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Президенту РФ и его указам;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Правительству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6. Какое из утверждений неверно?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Референдум не является формой реализации местного самоуправления;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Население само определяет структуру органов местной власти;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Местные органы власти вправе самостоятельно формировать местный бюджет.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7. Кем утверждается военная доктрина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Президентом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Правительством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Федеральным Собранием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8. За какие категории преступлений в качестве исключительной меры наказания может устанавливаться смертная казнь?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За особо тяжкие преступления против жизни;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За тяжкие и особо тяжкие преступления против жизни и здоровья;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За особо тяжкие преступления против общественной безопасности и общественного порядка.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9. Что гарантируется каждому Конституцией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Оплачиваемый ежегодный отпуск;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Ежеквартальная премия по результатам работы;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Бесплатное высшее образование при окончании средней школы.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10. Какое из указанных утверждений верно, исходя из прямого толкования норм Конституции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Вид и характер республиканской формы правления в России Конституцией РФ не определены;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Россия – президентская республика;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России – парламентская республика.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11. Какие субъекты РФ имеют свою конституцию и законодательство?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Только республики;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Республики и автономные округа;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Республики, автономные округа и автономные области.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11. Создание каких условий является целью политики социального государства?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Которые обеспечивают достойную жизнь и свободное развитие человека;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Которые направлены на эффективное расходование бюджетных средств на социальную сферу;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Которые создают предпосылки для экономического роста государства.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12. Какое условие называет Конституция РФ для возможности применить закон?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Официальное опубликование закона для всеобщего сведения;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Принятие его квалифицированным большинством депутатов Государственной Думы;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Факт подписания закона Президентом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13. Кем образуется счетная Палата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Советом Федерации и Государственной Думой;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Президентом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Правительством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14. Что из перечисленного относится к ведению Совета Федерации?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Утверждение указа Президента РФ о введении чрезвычайного положения;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Назначение на должность и освобождение от должности Председателя ЦБ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Объявление амнистии.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15 . Источники конституционного права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действующие в настоящий момент нормативные правовые акты (конституционно-правовой обычай, акты органов судебного конституционного (уставного) контроля, нормативно-правовой акт, нормативный договор)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исключительно Конституция РФ и решения Конституционного суда.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Референдумы, выборы, непосредственное волеизъявление народа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7103D9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Преподаватель:   Уциева З.А.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E7923"/>
    <w:rsid w:val="003501DE"/>
    <w:rsid w:val="003832A2"/>
    <w:rsid w:val="003B4D2C"/>
    <w:rsid w:val="003E626D"/>
    <w:rsid w:val="003E7904"/>
    <w:rsid w:val="004E4F64"/>
    <w:rsid w:val="00637D7E"/>
    <w:rsid w:val="007103D9"/>
    <w:rsid w:val="00864296"/>
    <w:rsid w:val="009A6F92"/>
    <w:rsid w:val="009E5CCC"/>
    <w:rsid w:val="00D20A6D"/>
    <w:rsid w:val="00D76746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5838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2020-12-17T20:41:00Z</dcterms:created>
  <dcterms:modified xsi:type="dcterms:W3CDTF">2020-12-17T20:41:00Z</dcterms:modified>
</cp:coreProperties>
</file>