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DE" w:rsidRPr="003D3219" w:rsidRDefault="00056FF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9E1A6" id="Прямоугольник 4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rP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dEis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90A78" id="Прямоугольник 5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Q/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JYxD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3D3219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Дата: 1</w:t>
      </w:r>
      <w:r w:rsidR="004805D4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3D3219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.12.20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Группа: 19-ПСО-</w:t>
      </w:r>
      <w:r w:rsidR="004805D4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bookmarkStart w:id="0" w:name="_GoBack"/>
      <w:bookmarkEnd w:id="0"/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</w:p>
    <w:p w:rsid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Дисциплина: Конституционное право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Тема: Правовая сущность местного самоуправления и особенности его регулирования</w:t>
      </w:r>
    </w:p>
    <w:p w:rsidR="003D3219" w:rsidRPr="003D3219" w:rsidRDefault="00D20A6D" w:rsidP="003D3219">
      <w:pPr>
        <w:pStyle w:val="a5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noProof/>
        </w:rPr>
        <w:t xml:space="preserve"> </w:t>
      </w:r>
      <w:r w:rsidR="009A6F92">
        <w:rPr>
          <w:rFonts w:ascii="Georgia" w:hAnsi="Georgia"/>
          <w:color w:val="333333"/>
        </w:rPr>
        <w:t xml:space="preserve"> </w:t>
      </w:r>
      <w:r w:rsidR="003D3219" w:rsidRPr="003D3219">
        <w:rPr>
          <w:color w:val="4A4A4A"/>
        </w:rPr>
        <w:t>Право граждан на осуществление местного самоуправления относится к числу важнейших конституционных прав и закрепляется не только в законодательстве всех без исключения демократических государств, но и в международно-правовых актах. В преамбуле Европейской хартии местного самоуправления установлено, что 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Право на осуществление местного самоуправления находит свое отражение в ст. 21 Всеобщей декларации прав человека, в которой закреплено, что каждый человек имеет право принимать участие в управлении своей страной непосредственно или через посредство свободно избранных представителей. Воля народа должна быть основой власти правительства; эта воля должна находить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Важнейшим международно-правовым актом по вопросам местного самоуправления является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Европейская хартия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Европейская хартия местного самоуправления состоит из преамбулы и трех частей. В преамбуле местное самоуправление объявляется в качестве одной из основ конституционного строя любого демократического государства, а его развитие представляется как вклад в построение единой Европы, основанной на принципах демократии и права. В преамбуле закрепляются следующие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принципы организации местного самоуправления: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органы местного самоуправления составляют одну из главных основ любого демократического строя;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наличие облеченных реальной ответственностью органов местного самоуправления может обеспечить эффективное и одновременно приближенное к гражданину управление;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защита и укрепление местного самоуправления в различных европейских странах представляют собой значительный вклад в построение Европы, основанной на принципах демократии и децентрализации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5) обязательное наличие местных органов самоуправления, которые располагают уполномоченными для принятия решений органами, созданными демократическим путем,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имеющими широкую автономию в отношении своей компетенции, порядка и средств ее осуществления и необходимых для этого ресурсов.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 Европейской хартии местного самоуправления посвящена законодательному закреплению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основ местного самоуправления,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понятию местного самоуправления, гарантиям его самостоятельности и защиты;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предметам ведения и основным полномочиям органов местного самоуправления, а также порядку их реализации;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основаниям и порядку делегирования полномочий органов государственной власти органам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гарантиям территориального верховенства и самостоятельности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источникам финансирования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6) основам муниципальной службы;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7) вопросам судебной защиты прав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части II Европейской хартии местного самоуправления устанавливаются обязательства государств, ее подписавших, в частности государства обязуются соблюдать не менее 20 пунктов части I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III Европейской хартии местного самоуправления устанавливает порядок подписания, ратификации и вступления в силу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решения международно-правовых проблем развития местного самоуправления в Европе создан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Конгресс местных и региональных органов,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который входит в структуру органов Совета Европы. Конгресс местных и региональных органов состоит из двух палат:</w:t>
      </w:r>
    </w:p>
    <w:p w:rsidR="003D3219" w:rsidRPr="003D3219" w:rsidRDefault="003D3219" w:rsidP="003D3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Палаты местных органов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Палаты регионов.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Заседания Конгресса местных и региональных органов проводятся один раз в год во Дворце Европы в Страсбурге.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Конгресс местных и региональных органов является совещательным органом, а его решения носят рекомендательный характер.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Российская Федерация является членом Совета Европы с 1996 г. и с этого же времени принимает участие в работе Конгресса местных и региональных органов.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6.2. Конституционные основы местного самоуправления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ч. 2 ст. 3 Конституции РФ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впервые местное самоуправление относится к числу основ конституционного строя Российской Федерации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 определяет его в качестве самостоятельной формы осуществления народом принадлежащей ему власти. Тем самым впервые на конституционном уровне закреплено существование самостоятельной от государства системы власти народа, созданной для решения вопросов местного значения. В связи с этим представляется бесспорным, что степень развитости и самостоятельности местного самоуправления является одним из важнейших показателей уровня демократизма системы управления обществом и государством.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Конституционное признание такой основополагающей роли местного самоуправления означает необходимость обеспечения его организационной обособленности и самостоятельности. В этих целях ст. 12 Конституции РФ, признавая и гарантируя местное самоуправление, указывает на его самостоятельность в пределах своих полномочий, а также на то, что органы местного самоуправления не входят в систему органов государственной власти.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Это означает, что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государственные органы не вправе: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вмешиваться в деятельность органов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образовывать органы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назначать должностных лиц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отменять решения органов местного самоуправления (отмена данных решений возможна лишь в судебном порядке);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давать указания относительно распоряжения объектами собственности, финансовыми средствами и т. д.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Служащие органов местного самоуправления относятся законом к отдельной от государственных служащих категории – муниципальных служащих.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Согласно ч. 1 ст. 131 Конституции РФ структура органов местного самоуправления определяется населением самостоятельно.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Организационное обособление местного самоуправления в общей системе управления обществом обеспечивается также с помощью гарантий, закрепляемых в гл. 8 «Местное самоуправление» Конституции РФ, 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 ст. 130 закрепляются экономические гарантии такой обособленности, основу которых составляет муниципальная собственность, владение, пользование и распоряжение которой осуществляется населением самостоятельно;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ст. 131 закрепляются гарантии территориального верховенства (самостоятельности) местного самоуправления. К их числу относится основной круг территорий, на которых может осуществляться местное самоуправление (городские, сельские поселения), запреты на изменение границ территорий, в которых осуществляется местное самоуправление, без учета мнения населения соответствующих территорий;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ст. 132 определяется круг вопросов местного значения (предметы ведения местного самоуправления), в решении которых органы местного самоуправления самостоятельны: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управление муниципальной собственностью,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формирование, утверждение и исполнение местного бюджета,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установление местных налогов и сборов,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осуществление охраны общественного порядка,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решение иных вопросов местного значения;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ст. 133 закрепляются правовые гарантии обеспеченности самостоятельности местного самоуправления, которые законодатель связывает: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 правом местного самоуправления на судебную защиту и компенсацию дополнительных расходов, возникших в результате решений, принятых органами государственной власти,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запретами на ограничение прав местного самоуправления, установленных Конституцией РФ и федеральными законами.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Закрепляемый ст. 12 Конституции РФ принцип организационного обособления и самостоятельности местного самоуправления в общей системе управления обществом и государством не означает, что органы местного самоуправления отделены от государства.</w:t>
      </w:r>
    </w:p>
    <w:p w:rsid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Положение о высшей юридической силе и прямом действии Конституции РФ означает, что все конституционные нормы, в том числе и по вопросам организации местного самоуправления, имеют верховенство над законами и подзаконными актами, в силу чего суды при разбирательстве конкретных судебных дел по искам о признании недействительными нарушающих права местного самоуправления актов органов государственной власти и государственных должностных лиц, органов местного самоуправления и должностных лиц местного самоуправления, предприятий, учреждений и организаций, а также общественных объединений должны руководствоваться Конституцией РФ.</w:t>
      </w:r>
    </w:p>
    <w:p w:rsidR="001A17B5" w:rsidRPr="003D3219" w:rsidRDefault="001A17B5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3832A2" w:rsidRDefault="003D3219" w:rsidP="003D3219">
      <w:pPr>
        <w:pStyle w:val="a5"/>
        <w:jc w:val="both"/>
        <w:rPr>
          <w:noProof/>
        </w:rPr>
      </w:pPr>
      <w:r>
        <w:rPr>
          <w:noProof/>
        </w:rPr>
        <w:t>Контрольные вопросы:</w:t>
      </w:r>
    </w:p>
    <w:p w:rsid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 собственным доходам местного бюджета относится…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Что составляет экономическую основу местного самоуправления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В собственности посмелений могут находиться…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Муниципальное взаимствование</w:t>
      </w:r>
      <w:r>
        <w:rPr>
          <w:noProof/>
          <w:lang w:val="en-US"/>
        </w:rPr>
        <w:t>?</w:t>
      </w:r>
    </w:p>
    <w:p w:rsidR="005D5920" w:rsidRP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Расходы местных бюджетов</w:t>
      </w:r>
      <w:r>
        <w:rPr>
          <w:noProof/>
          <w:lang w:val="en-US"/>
        </w:rPr>
        <w:t>?</w:t>
      </w: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056FF7" w:rsidP="003D3219">
      <w:pPr>
        <w:jc w:val="both"/>
        <w:rPr>
          <w:rFonts w:ascii="Times New Roman" w:hAnsi="Times New Roman" w:cs="Times New Roman"/>
          <w:sz w:val="24"/>
          <w:szCs w:val="24"/>
        </w:rPr>
      </w:pPr>
      <w:r w:rsidRPr="003D3219">
        <w:rPr>
          <w:rFonts w:ascii="Times New Roman" w:hAnsi="Times New Roman" w:cs="Times New Roman"/>
          <w:sz w:val="24"/>
          <w:szCs w:val="24"/>
        </w:rPr>
        <w:t xml:space="preserve">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3D3219" w:rsidRDefault="00864296" w:rsidP="003D3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3D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D73"/>
    <w:multiLevelType w:val="hybridMultilevel"/>
    <w:tmpl w:val="F2D80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1A17B5"/>
    <w:rsid w:val="001E7923"/>
    <w:rsid w:val="003501DE"/>
    <w:rsid w:val="003832A2"/>
    <w:rsid w:val="003B4D2C"/>
    <w:rsid w:val="003D3219"/>
    <w:rsid w:val="003E626D"/>
    <w:rsid w:val="004805D4"/>
    <w:rsid w:val="005D5920"/>
    <w:rsid w:val="00637D7E"/>
    <w:rsid w:val="00863FF4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2797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2020-12-09T20:01:00Z</dcterms:created>
  <dcterms:modified xsi:type="dcterms:W3CDTF">2020-12-09T20:01:00Z</dcterms:modified>
</cp:coreProperties>
</file>