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84" w:rsidRPr="000D0A84" w:rsidRDefault="000D0A84" w:rsidP="000D0A84">
      <w:pPr>
        <w:rPr>
          <w:rFonts w:eastAsia="Calibri"/>
          <w:sz w:val="28"/>
          <w:szCs w:val="28"/>
        </w:rPr>
      </w:pPr>
      <w:bookmarkStart w:id="0" w:name="_GoBack"/>
      <w:r w:rsidRPr="000D0A84">
        <w:rPr>
          <w:rFonts w:eastAsia="Calibri"/>
          <w:sz w:val="28"/>
          <w:szCs w:val="28"/>
        </w:rPr>
        <w:t xml:space="preserve">Дата:  </w:t>
      </w:r>
      <w:r w:rsidRPr="000D0A84">
        <w:rPr>
          <w:rFonts w:eastAsia="Calibri"/>
          <w:b/>
          <w:sz w:val="28"/>
          <w:szCs w:val="28"/>
          <w:u w:val="single"/>
        </w:rPr>
        <w:t>07.12.2020</w:t>
      </w:r>
    </w:p>
    <w:p w:rsidR="000D0A84" w:rsidRPr="000D0A84" w:rsidRDefault="000D0A84" w:rsidP="000D0A84">
      <w:pPr>
        <w:rPr>
          <w:rFonts w:eastAsia="Calibri"/>
          <w:sz w:val="28"/>
          <w:szCs w:val="28"/>
        </w:rPr>
      </w:pPr>
      <w:r w:rsidRPr="000D0A84">
        <w:rPr>
          <w:rFonts w:eastAsia="Calibri"/>
          <w:sz w:val="28"/>
          <w:szCs w:val="28"/>
        </w:rPr>
        <w:t xml:space="preserve">Группа: </w:t>
      </w:r>
      <w:r w:rsidRPr="000D0A84">
        <w:rPr>
          <w:rFonts w:eastAsia="Calibri"/>
          <w:b/>
          <w:sz w:val="28"/>
          <w:szCs w:val="28"/>
          <w:u w:val="single"/>
        </w:rPr>
        <w:t>19-ТО-1д</w:t>
      </w:r>
    </w:p>
    <w:p w:rsidR="000D0A84" w:rsidRPr="000D0A84" w:rsidRDefault="000D0A84" w:rsidP="000D0A84">
      <w:pPr>
        <w:rPr>
          <w:rFonts w:eastAsia="Calibri"/>
          <w:b/>
          <w:sz w:val="28"/>
          <w:szCs w:val="28"/>
        </w:rPr>
      </w:pPr>
      <w:r w:rsidRPr="000D0A84">
        <w:rPr>
          <w:rFonts w:eastAsia="Calibri"/>
          <w:sz w:val="28"/>
          <w:szCs w:val="28"/>
        </w:rPr>
        <w:t xml:space="preserve">Наименование дисциплины/ МДК: </w:t>
      </w:r>
      <w:r w:rsidRPr="000D0A84">
        <w:rPr>
          <w:rFonts w:eastAsia="Calibri"/>
          <w:b/>
          <w:sz w:val="28"/>
          <w:szCs w:val="28"/>
          <w:u w:val="single"/>
        </w:rPr>
        <w:t>Техническая механика</w:t>
      </w:r>
    </w:p>
    <w:p w:rsidR="000D0A84" w:rsidRPr="000D0A84" w:rsidRDefault="000D0A84" w:rsidP="000D0A84">
      <w:pPr>
        <w:rPr>
          <w:rFonts w:eastAsia="Calibri"/>
          <w:b/>
          <w:sz w:val="28"/>
          <w:szCs w:val="28"/>
          <w:u w:val="single"/>
          <w:lang w:eastAsia="en-US"/>
        </w:rPr>
      </w:pPr>
      <w:r w:rsidRPr="000D0A84">
        <w:rPr>
          <w:rFonts w:eastAsia="Calibri"/>
          <w:sz w:val="28"/>
          <w:szCs w:val="28"/>
          <w:lang w:eastAsia="en-US"/>
        </w:rPr>
        <w:t xml:space="preserve">Тема: </w:t>
      </w:r>
      <w:r w:rsidRPr="000D0A84">
        <w:rPr>
          <w:b/>
          <w:bCs/>
          <w:sz w:val="28"/>
          <w:szCs w:val="28"/>
          <w:u w:val="single"/>
        </w:rPr>
        <w:t>Основные положения сопромата.</w:t>
      </w:r>
    </w:p>
    <w:bookmarkEnd w:id="0"/>
    <w:p w:rsidR="000D0A84" w:rsidRDefault="000D0A84" w:rsidP="000D0A84">
      <w:pPr>
        <w:ind w:firstLine="900"/>
        <w:jc w:val="both"/>
      </w:pPr>
    </w:p>
    <w:p w:rsidR="00B9219D" w:rsidRPr="000D0A84" w:rsidRDefault="00B9219D" w:rsidP="000D0A84">
      <w:pPr>
        <w:ind w:firstLine="900"/>
        <w:jc w:val="both"/>
      </w:pPr>
      <w:r w:rsidRPr="000D0A84">
        <w:t>«</w:t>
      </w:r>
      <w:r w:rsidRPr="000D0A84">
        <w:rPr>
          <w:i/>
          <w:iCs/>
        </w:rPr>
        <w:t xml:space="preserve">Сопротивление материалов» — </w:t>
      </w:r>
      <w:r w:rsidRPr="000D0A84">
        <w:t>это раздел «Технической ме</w:t>
      </w:r>
      <w:r w:rsidRPr="000D0A84">
        <w:softHyphen/>
        <w:t>ханики», в котором излагаются теоретико-экспериментальные осно</w:t>
      </w:r>
      <w:r w:rsidRPr="000D0A84">
        <w:softHyphen/>
        <w:t>вы и методы расчета наиболее распространенных элементов кон</w:t>
      </w:r>
      <w:r w:rsidRPr="000D0A84">
        <w:softHyphen/>
        <w:t>струкций на прочность, жесткость и устойчивость.</w:t>
      </w:r>
    </w:p>
    <w:p w:rsidR="00B9219D" w:rsidRPr="000D0A84" w:rsidRDefault="00B9219D" w:rsidP="000D0A84">
      <w:pPr>
        <w:ind w:firstLine="900"/>
        <w:jc w:val="both"/>
      </w:pPr>
      <w:r w:rsidRPr="000D0A84">
        <w:t>В сопротивлении материалов пользуются данными смежных дисциплин: физики, теоретической механики, материаловедения, ма</w:t>
      </w:r>
      <w:r w:rsidRPr="000D0A84">
        <w:softHyphen/>
        <w:t>тематики и др. В свою очередь сопротивление материалов как наука является опорной базой для целого ряда технических дисциплин.</w:t>
      </w:r>
    </w:p>
    <w:p w:rsidR="00B9219D" w:rsidRPr="000D0A84" w:rsidRDefault="00B9219D" w:rsidP="000D0A84">
      <w:pPr>
        <w:ind w:firstLine="900"/>
        <w:jc w:val="both"/>
      </w:pPr>
      <w:r w:rsidRPr="000D0A84">
        <w:t>Любые создаваемые конструкции должны быть не только проч</w:t>
      </w:r>
      <w:r w:rsidRPr="000D0A84">
        <w:softHyphen/>
        <w:t>ными и надежными, но и недорогими, простыми в изготовлении и об</w:t>
      </w:r>
      <w:r w:rsidRPr="000D0A84">
        <w:softHyphen/>
        <w:t>служивании, с минимальным расходом материалов, труда и энергии.</w:t>
      </w:r>
    </w:p>
    <w:p w:rsidR="00B9219D" w:rsidRPr="000D0A84" w:rsidRDefault="00B9219D" w:rsidP="000D0A84">
      <w:pPr>
        <w:ind w:firstLine="900"/>
        <w:jc w:val="both"/>
      </w:pPr>
      <w:r w:rsidRPr="000D0A84">
        <w:t>Расчеты сопротивления материалов являются базовыми для обеспечения основных требований к деталям и конструкциям.</w:t>
      </w:r>
    </w:p>
    <w:p w:rsidR="00B9219D" w:rsidRPr="000D0A84" w:rsidRDefault="00B9219D" w:rsidP="000D0A84">
      <w:pPr>
        <w:ind w:firstLine="900"/>
        <w:jc w:val="center"/>
      </w:pPr>
      <w:r w:rsidRPr="000D0A84">
        <w:rPr>
          <w:b/>
          <w:bCs/>
        </w:rPr>
        <w:t>Основные требования к деталям и конструкциям и виды расчетов в сопротивлении материалов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b/>
          <w:bCs/>
          <w:i/>
          <w:iCs/>
        </w:rPr>
        <w:t>Механические свойства материалов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Прочность </w:t>
      </w:r>
      <w:r w:rsidRPr="000D0A84">
        <w:t xml:space="preserve">— способность не разрушаться под нагрузкой. 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Жесткость — </w:t>
      </w:r>
      <w:r w:rsidRPr="000D0A84">
        <w:t>способность незначительно деформироваться под нагрузкой.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Выносливость — </w:t>
      </w:r>
      <w:r w:rsidRPr="000D0A84">
        <w:t>способность длительное время выдерживать переменные нагрузки.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Устойчивость — </w:t>
      </w:r>
      <w:r w:rsidRPr="000D0A84">
        <w:t>способность сохранять первоначальную фор</w:t>
      </w:r>
      <w:r w:rsidRPr="000D0A84">
        <w:softHyphen/>
        <w:t>му упругого равновесия.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Вязкость — </w:t>
      </w:r>
      <w:r w:rsidRPr="000D0A84">
        <w:t>способность воспринимать ударные нагрузки.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b/>
          <w:bCs/>
          <w:i/>
          <w:iCs/>
        </w:rPr>
        <w:t>Виды расчетов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Расчет на прочность </w:t>
      </w:r>
      <w:r w:rsidRPr="000D0A84">
        <w:t xml:space="preserve">обеспечивает </w:t>
      </w:r>
      <w:proofErr w:type="spellStart"/>
      <w:r w:rsidRPr="000D0A84">
        <w:t>неразрушение</w:t>
      </w:r>
      <w:proofErr w:type="spellEnd"/>
      <w:r w:rsidRPr="000D0A84">
        <w:t xml:space="preserve"> конструкции.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Расчет на жесткость </w:t>
      </w:r>
      <w:r w:rsidRPr="000D0A84">
        <w:t>обеспечивает деформации конструкции под нагрузкой в пределах допустимых норм.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Расчет на выносливость </w:t>
      </w:r>
      <w:r w:rsidRPr="000D0A84">
        <w:t>обеспечивает необходимую долговеч</w:t>
      </w:r>
      <w:r w:rsidRPr="000D0A84">
        <w:softHyphen/>
        <w:t>ность элементов конструкции.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 xml:space="preserve">Расчет на устойчивость </w:t>
      </w:r>
      <w:r w:rsidRPr="000D0A84">
        <w:t>обеспечивает сохранение необходимой формы равновесия и предотвращает внезапное искривление длинных стержней.</w:t>
      </w:r>
    </w:p>
    <w:p w:rsidR="00B9219D" w:rsidRPr="000D0A84" w:rsidRDefault="00B9219D" w:rsidP="000D0A84">
      <w:pPr>
        <w:ind w:firstLine="900"/>
        <w:jc w:val="both"/>
      </w:pPr>
      <w:r w:rsidRPr="000D0A84">
        <w:t>Для обеспечения прочности конструкций, работающих при ударных нагрузках (при ковке, штамповке и подобных случаях), про</w:t>
      </w:r>
      <w:r w:rsidRPr="000D0A84">
        <w:softHyphen/>
        <w:t xml:space="preserve">водятся </w:t>
      </w:r>
      <w:r w:rsidRPr="000D0A84">
        <w:rPr>
          <w:i/>
          <w:iCs/>
        </w:rPr>
        <w:t>расчеты на удар.</w:t>
      </w:r>
    </w:p>
    <w:p w:rsidR="00B9219D" w:rsidRPr="000D0A84" w:rsidRDefault="00B9219D" w:rsidP="000D0A84">
      <w:pPr>
        <w:ind w:firstLine="900"/>
        <w:jc w:val="center"/>
      </w:pPr>
      <w:r w:rsidRPr="000D0A84">
        <w:rPr>
          <w:b/>
          <w:bCs/>
        </w:rPr>
        <w:t>Основные гипотезы и допущения</w:t>
      </w:r>
    </w:p>
    <w:p w:rsidR="00B9219D" w:rsidRPr="000D0A84" w:rsidRDefault="00B9219D" w:rsidP="000D0A84">
      <w:pPr>
        <w:ind w:firstLine="900"/>
        <w:jc w:val="both"/>
      </w:pPr>
      <w:r w:rsidRPr="000D0A84">
        <w:t>Приступая к расчетам конструкции, следует решить, что в дан</w:t>
      </w:r>
      <w:r w:rsidRPr="000D0A84">
        <w:softHyphen/>
        <w:t>ном случае существенно, а что можно отбросить, т. к. решение тех</w:t>
      </w:r>
      <w:r w:rsidRPr="000D0A84">
        <w:softHyphen/>
        <w:t>нической задачи с полным учетом всех свойств реального объекта невозможно.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b/>
          <w:bCs/>
          <w:i/>
          <w:iCs/>
        </w:rPr>
        <w:t>Допущения о свойствах материалов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Материалы </w:t>
      </w:r>
      <w:r w:rsidRPr="000D0A84">
        <w:rPr>
          <w:i/>
          <w:iCs/>
        </w:rPr>
        <w:t xml:space="preserve">однородные — </w:t>
      </w:r>
      <w:r w:rsidRPr="000D0A84">
        <w:t>в любой точке материалы имеют оди</w:t>
      </w:r>
      <w:r w:rsidRPr="000D0A84">
        <w:softHyphen/>
        <w:t>наковые физико-механические свойства.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Материалы представляют </w:t>
      </w:r>
      <w:r w:rsidRPr="000D0A84">
        <w:rPr>
          <w:i/>
          <w:iCs/>
        </w:rPr>
        <w:t xml:space="preserve">сплошную среду — </w:t>
      </w:r>
      <w:r w:rsidRPr="000D0A84">
        <w:t>кристаллическое строение и микроскопические дефекты не учитываются.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Материалы </w:t>
      </w:r>
      <w:r w:rsidRPr="000D0A84">
        <w:rPr>
          <w:i/>
          <w:iCs/>
        </w:rPr>
        <w:t xml:space="preserve">изотропны — </w:t>
      </w:r>
      <w:r w:rsidRPr="000D0A84">
        <w:t xml:space="preserve">механические свойства не зависят от направления </w:t>
      </w:r>
      <w:proofErr w:type="spellStart"/>
      <w:r w:rsidRPr="000D0A84">
        <w:t>нагружения</w:t>
      </w:r>
      <w:proofErr w:type="spellEnd"/>
      <w:r w:rsidRPr="000D0A84">
        <w:t>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Материалы обладают </w:t>
      </w:r>
      <w:r w:rsidRPr="000D0A84">
        <w:rPr>
          <w:i/>
          <w:iCs/>
        </w:rPr>
        <w:t xml:space="preserve">идеальной упругостью — </w:t>
      </w:r>
      <w:r w:rsidRPr="000D0A84">
        <w:t>полностью вос</w:t>
      </w:r>
      <w:r w:rsidRPr="000D0A84">
        <w:softHyphen/>
        <w:t>станавливают форму и размеры после снятия нагрузки.</w:t>
      </w:r>
    </w:p>
    <w:p w:rsidR="00B9219D" w:rsidRPr="000D0A84" w:rsidRDefault="00B9219D" w:rsidP="000D0A84">
      <w:pPr>
        <w:ind w:firstLine="900"/>
        <w:jc w:val="both"/>
      </w:pPr>
      <w:r w:rsidRPr="000D0A84">
        <w:t>В реальных материалах эти допущения выполняются лишь от</w:t>
      </w:r>
      <w:r w:rsidRPr="000D0A84">
        <w:softHyphen/>
        <w:t>части, но принятие таких допущений упрощает расчет. Все упроще</w:t>
      </w:r>
      <w:r w:rsidRPr="000D0A84">
        <w:softHyphen/>
        <w:t>ния принято компенсировать, введя запас прочности.</w:t>
      </w:r>
    </w:p>
    <w:p w:rsidR="00B9219D" w:rsidRPr="000D0A84" w:rsidRDefault="00B9219D" w:rsidP="000D0A84">
      <w:pPr>
        <w:ind w:firstLine="900"/>
        <w:jc w:val="both"/>
        <w:rPr>
          <w:b/>
          <w:bCs/>
          <w:i/>
          <w:iCs/>
        </w:rPr>
      </w:pPr>
    </w:p>
    <w:p w:rsidR="00B9219D" w:rsidRPr="000D0A84" w:rsidRDefault="00B9219D" w:rsidP="000D0A84">
      <w:pPr>
        <w:ind w:firstLine="900"/>
        <w:jc w:val="both"/>
        <w:rPr>
          <w:b/>
          <w:bCs/>
          <w:i/>
          <w:iCs/>
        </w:rPr>
      </w:pPr>
    </w:p>
    <w:p w:rsidR="00B9219D" w:rsidRPr="000D0A84" w:rsidRDefault="00B9219D" w:rsidP="000D0A84">
      <w:pPr>
        <w:ind w:firstLine="900"/>
        <w:jc w:val="both"/>
        <w:rPr>
          <w:b/>
          <w:bCs/>
          <w:i/>
          <w:iCs/>
        </w:rPr>
      </w:pPr>
      <w:r w:rsidRPr="000D0A84">
        <w:rPr>
          <w:b/>
          <w:bCs/>
          <w:i/>
          <w:iCs/>
        </w:rPr>
        <w:t>Допущения о характере деформации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>Все материалы под нагрузкой деформируются, т. е. меняют форму и размеры.</w:t>
      </w:r>
    </w:p>
    <w:p w:rsidR="00B9219D" w:rsidRPr="000D0A84" w:rsidRDefault="00B9219D" w:rsidP="000D0A84">
      <w:pPr>
        <w:ind w:firstLine="900"/>
        <w:jc w:val="both"/>
      </w:pPr>
      <w:r w:rsidRPr="000D0A84">
        <w:t>Характер деформации легко проследить при испытании мате</w:t>
      </w:r>
      <w:r w:rsidRPr="000D0A84">
        <w:softHyphen/>
        <w:t>риалов на растяжение.</w:t>
      </w:r>
    </w:p>
    <w:p w:rsidR="00B9219D" w:rsidRPr="000D0A84" w:rsidRDefault="00B9219D" w:rsidP="000D0A84">
      <w:pPr>
        <w:ind w:firstLine="900"/>
        <w:jc w:val="both"/>
      </w:pPr>
      <w:r w:rsidRPr="000D0A84">
        <w:lastRenderedPageBreak/>
        <w:t>Перед испытаниями цилиндрический образец закрепляется в за</w:t>
      </w:r>
      <w:r w:rsidRPr="000D0A84">
        <w:softHyphen/>
        <w:t>хватах разрывной машины, растягивается и доводится до разруше</w:t>
      </w:r>
      <w:r w:rsidRPr="000D0A84">
        <w:softHyphen/>
        <w:t>ния. При этом записывается зависимость между приложенным уси</w:t>
      </w:r>
      <w:r w:rsidRPr="000D0A84">
        <w:softHyphen/>
        <w:t>лием и деформацией. Получают график, называемый диаграммой растяжения. Для примера на рис. 1 представлена диаграмма ра</w:t>
      </w:r>
      <w:r w:rsidRPr="000D0A84">
        <w:softHyphen/>
        <w:t>стяжения малоуглеродистой стали.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981200" cy="1354455"/>
            <wp:effectExtent l="19050" t="0" r="0" b="0"/>
            <wp:wrapTight wrapText="bothSides">
              <wp:wrapPolygon edited="0">
                <wp:start x="-208" y="0"/>
                <wp:lineTo x="-208" y="21266"/>
                <wp:lineTo x="21600" y="21266"/>
                <wp:lineTo x="21600" y="0"/>
                <wp:lineTo x="-208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4000" contrast="78000"/>
                    </a:blip>
                    <a:srcRect b="11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0A84">
        <w:t>На диаграмме отмечают особые точки: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— от точки 0 до точки 1 — </w:t>
      </w:r>
      <w:r w:rsidRPr="000D0A84">
        <w:rPr>
          <w:i/>
          <w:iCs/>
        </w:rPr>
        <w:t xml:space="preserve">прямая </w:t>
      </w:r>
      <w:r w:rsidRPr="000D0A84">
        <w:t>линия (деформация пря</w:t>
      </w:r>
      <w:r w:rsidRPr="000D0A84">
        <w:softHyphen/>
        <w:t>мо пропорциональна нагрузке);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— от точки 2 до точки 5 деформации быстро нарастают и образец разрушается, </w:t>
      </w:r>
    </w:p>
    <w:p w:rsidR="00B9219D" w:rsidRPr="000D0A84" w:rsidRDefault="00B9219D" w:rsidP="000D0A84">
      <w:pPr>
        <w:ind w:firstLine="900"/>
        <w:jc w:val="both"/>
        <w:rPr>
          <w:b/>
          <w:i/>
        </w:rPr>
      </w:pPr>
      <w:r w:rsidRPr="000D0A84">
        <w:rPr>
          <w:b/>
          <w:i/>
        </w:rPr>
        <w:t>Рисунок 1</w:t>
      </w:r>
      <w:r w:rsidRPr="000D0A84">
        <w:t xml:space="preserve">            разрушению</w:t>
      </w:r>
      <w:r w:rsidRPr="000D0A84">
        <w:rPr>
          <w:b/>
          <w:i/>
        </w:rPr>
        <w:t xml:space="preserve">              </w:t>
      </w:r>
    </w:p>
    <w:p w:rsidR="00B9219D" w:rsidRPr="000D0A84" w:rsidRDefault="00B9219D" w:rsidP="000D0A84">
      <w:pPr>
        <w:ind w:firstLine="900"/>
        <w:jc w:val="both"/>
        <w:rPr>
          <w:b/>
          <w:i/>
        </w:rPr>
      </w:pPr>
      <w:r w:rsidRPr="000D0A84">
        <w:t xml:space="preserve">                       предшествует появление </w:t>
      </w:r>
      <w:r w:rsidRPr="000D0A84">
        <w:rPr>
          <w:i/>
          <w:iCs/>
        </w:rPr>
        <w:t xml:space="preserve">утончения </w:t>
      </w:r>
      <w:r w:rsidRPr="000D0A84">
        <w:t>(шейки) в точке 4.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Если прервать испытания до точки 2, образец вернется к исходным размерам; эта область называется </w:t>
      </w:r>
      <w:r w:rsidRPr="000D0A84">
        <w:rPr>
          <w:i/>
          <w:iCs/>
        </w:rPr>
        <w:t>областью упругих де</w:t>
      </w:r>
      <w:r w:rsidRPr="000D0A84">
        <w:rPr>
          <w:i/>
          <w:iCs/>
        </w:rPr>
        <w:softHyphen/>
        <w:t xml:space="preserve">формаций. </w:t>
      </w:r>
      <w:r w:rsidRPr="000D0A84">
        <w:t>Упругие деформации полностью исчезают после снятия нагрузки.</w:t>
      </w:r>
    </w:p>
    <w:p w:rsidR="00B9219D" w:rsidRPr="000D0A84" w:rsidRDefault="00B9219D" w:rsidP="000D0A84">
      <w:pPr>
        <w:ind w:firstLine="900"/>
        <w:jc w:val="both"/>
      </w:pPr>
      <w:r w:rsidRPr="000D0A84">
        <w:t>При продолжении испытаний после точки 2 образец уже не воз</w:t>
      </w:r>
      <w:r w:rsidRPr="000D0A84">
        <w:softHyphen/>
        <w:t>вращается к исходным размерам, деформации начинают накапли</w:t>
      </w:r>
      <w:r w:rsidRPr="000D0A84">
        <w:softHyphen/>
        <w:t>ваться.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При выключении машины в точке </w:t>
      </w:r>
      <w:r w:rsidRPr="000D0A84">
        <w:rPr>
          <w:i/>
          <w:iCs/>
        </w:rPr>
        <w:t xml:space="preserve">А </w:t>
      </w:r>
      <w:r w:rsidRPr="000D0A84">
        <w:t>образец несколько сжима</w:t>
      </w:r>
      <w:r w:rsidRPr="000D0A84">
        <w:softHyphen/>
        <w:t xml:space="preserve">ется по линии </w:t>
      </w:r>
      <w:r w:rsidRPr="000D0A84">
        <w:rPr>
          <w:i/>
          <w:iCs/>
        </w:rPr>
        <w:t xml:space="preserve">АВ, </w:t>
      </w:r>
      <w:r w:rsidRPr="000D0A84">
        <w:t xml:space="preserve">параллельной линии 01. Деформации после точки 2 называются </w:t>
      </w:r>
      <w:r w:rsidRPr="000D0A84">
        <w:rPr>
          <w:i/>
          <w:iCs/>
        </w:rPr>
        <w:t xml:space="preserve">пластическими, они полностью не исчезают; </w:t>
      </w:r>
      <w:r w:rsidRPr="000D0A84">
        <w:t>сохра</w:t>
      </w:r>
      <w:r w:rsidRPr="000D0A84">
        <w:softHyphen/>
        <w:t xml:space="preserve">нившиеся деформации называются </w:t>
      </w:r>
      <w:r w:rsidRPr="000D0A84">
        <w:rPr>
          <w:i/>
          <w:iCs/>
        </w:rPr>
        <w:t xml:space="preserve">остаточными. </w:t>
      </w:r>
      <w:r w:rsidRPr="000D0A84">
        <w:t>На участке 01 выполняется закон Гука:</w:t>
      </w:r>
    </w:p>
    <w:p w:rsidR="00B9219D" w:rsidRPr="000D0A84" w:rsidRDefault="00B9219D" w:rsidP="000D0A84">
      <w:pPr>
        <w:ind w:firstLine="900"/>
        <w:jc w:val="both"/>
      </w:pPr>
      <w:r w:rsidRPr="000D0A84">
        <w:rPr>
          <w:i/>
          <w:iCs/>
        </w:rPr>
        <w:t>В пределах упругости деформации прямо пропорциональны на</w:t>
      </w:r>
      <w:r w:rsidRPr="000D0A84">
        <w:rPr>
          <w:i/>
          <w:iCs/>
        </w:rPr>
        <w:softHyphen/>
        <w:t>грузке.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Считают, что </w:t>
      </w:r>
      <w:r w:rsidRPr="000D0A84">
        <w:rPr>
          <w:i/>
          <w:iCs/>
        </w:rPr>
        <w:t xml:space="preserve">все материалы подчиняются закону Гука. </w:t>
      </w:r>
      <w:r w:rsidRPr="000D0A84">
        <w:t xml:space="preserve">Поскольку упругие деформации </w:t>
      </w:r>
      <w:r w:rsidRPr="000D0A84">
        <w:rPr>
          <w:i/>
          <w:iCs/>
        </w:rPr>
        <w:t xml:space="preserve">малы </w:t>
      </w:r>
      <w:r w:rsidRPr="000D0A84">
        <w:t>по сравнению с геометри</w:t>
      </w:r>
      <w:r w:rsidRPr="000D0A84">
        <w:softHyphen/>
        <w:t xml:space="preserve">ческими размерами детали, при расчетах считают, что </w:t>
      </w:r>
      <w:r w:rsidRPr="000D0A84">
        <w:rPr>
          <w:i/>
          <w:iCs/>
        </w:rPr>
        <w:t>размеры под нагрузкой не изменяются.</w:t>
      </w:r>
    </w:p>
    <w:p w:rsidR="00B9219D" w:rsidRPr="000D0A84" w:rsidRDefault="00B9219D" w:rsidP="000D0A84">
      <w:pPr>
        <w:ind w:firstLine="900"/>
        <w:jc w:val="both"/>
      </w:pPr>
      <w:r w:rsidRPr="000D0A84">
        <w:t xml:space="preserve">Расчеты </w:t>
      </w:r>
      <w:proofErr w:type="gramStart"/>
      <w:r w:rsidRPr="000D0A84">
        <w:t>ведут</w:t>
      </w:r>
      <w:proofErr w:type="gramEnd"/>
      <w:r w:rsidRPr="000D0A84">
        <w:t xml:space="preserve"> используя </w:t>
      </w:r>
      <w:r w:rsidRPr="000D0A84">
        <w:rPr>
          <w:i/>
          <w:iCs/>
        </w:rPr>
        <w:t>принцип начальных размеров. При ра</w:t>
      </w:r>
      <w:r w:rsidRPr="000D0A84">
        <w:rPr>
          <w:i/>
          <w:iCs/>
        </w:rPr>
        <w:softHyphen/>
        <w:t>боте конструкции деформации должны оставаться упругими.</w:t>
      </w:r>
    </w:p>
    <w:p w:rsidR="00B9219D" w:rsidRPr="000D0A84" w:rsidRDefault="00B9219D" w:rsidP="000D0A84">
      <w:pPr>
        <w:ind w:firstLine="900"/>
        <w:jc w:val="both"/>
      </w:pPr>
      <w:r w:rsidRPr="000D0A84">
        <w:t>К нарушению прочности следует относить и возникновение пла</w:t>
      </w:r>
      <w:r w:rsidRPr="000D0A84">
        <w:softHyphen/>
        <w:t>стических деформаций. Хотя в практике бывают случаи, когда мест</w:t>
      </w:r>
      <w:r w:rsidRPr="000D0A84">
        <w:softHyphen/>
        <w:t>ные пластические деформации считаются допустимыми.</w:t>
      </w:r>
    </w:p>
    <w:p w:rsidR="00B9219D" w:rsidRPr="000D0A84" w:rsidRDefault="00B9219D" w:rsidP="000D0A84">
      <w:pPr>
        <w:ind w:firstLine="900"/>
        <w:jc w:val="both"/>
        <w:rPr>
          <w:b/>
          <w:bCs/>
        </w:rPr>
      </w:pPr>
    </w:p>
    <w:p w:rsidR="00B9219D" w:rsidRPr="000D0A84" w:rsidRDefault="00B9219D" w:rsidP="000D0A84">
      <w:pPr>
        <w:ind w:firstLine="900"/>
        <w:jc w:val="center"/>
      </w:pPr>
      <w:r w:rsidRPr="000D0A84">
        <w:rPr>
          <w:b/>
          <w:bCs/>
        </w:rPr>
        <w:t>Контрольные вопросы и задания</w:t>
      </w:r>
    </w:p>
    <w:p w:rsidR="00B9219D" w:rsidRPr="000D0A84" w:rsidRDefault="00B9219D" w:rsidP="000D0A84">
      <w:pPr>
        <w:ind w:firstLine="900"/>
        <w:jc w:val="both"/>
      </w:pPr>
      <w:r w:rsidRPr="000D0A84">
        <w:t>1. Что называется прочностью, жесткостью, устойчивостью?</w:t>
      </w:r>
    </w:p>
    <w:p w:rsidR="00B9219D" w:rsidRPr="000D0A84" w:rsidRDefault="00B9219D" w:rsidP="000D0A84">
      <w:pPr>
        <w:ind w:firstLine="900"/>
        <w:jc w:val="both"/>
      </w:pPr>
      <w:r w:rsidRPr="000D0A84">
        <w:t>2. По какому принципу классифицируют нагрузки в сопроти</w:t>
      </w:r>
      <w:r w:rsidRPr="000D0A84">
        <w:softHyphen/>
        <w:t>влении материалов? К какому виду разрушений приводят повторно-переменные нагрузки?</w:t>
      </w:r>
    </w:p>
    <w:p w:rsidR="00B9219D" w:rsidRPr="000D0A84" w:rsidRDefault="00B9219D" w:rsidP="000D0A84">
      <w:pPr>
        <w:ind w:firstLine="900"/>
        <w:jc w:val="both"/>
      </w:pPr>
      <w:r w:rsidRPr="000D0A84">
        <w:t>3. Какие нагрузки принято считать сосредоточенными?</w:t>
      </w:r>
    </w:p>
    <w:p w:rsidR="00B9219D" w:rsidRPr="000D0A84" w:rsidRDefault="00B9219D" w:rsidP="000D0A84">
      <w:pPr>
        <w:ind w:firstLine="900"/>
        <w:jc w:val="both"/>
      </w:pPr>
      <w:r w:rsidRPr="000D0A84">
        <w:t>4. Какое тело называют брусом? Нарисуйте любой брус и ука</w:t>
      </w:r>
      <w:r w:rsidRPr="000D0A84">
        <w:softHyphen/>
        <w:t>жите ось бруса и его поперечное сечение. Какие тела называют пла</w:t>
      </w:r>
      <w:r w:rsidRPr="000D0A84">
        <w:softHyphen/>
        <w:t>стинами?</w:t>
      </w:r>
    </w:p>
    <w:p w:rsidR="000D0A84" w:rsidRDefault="000D0A84" w:rsidP="000D0A84">
      <w:pPr>
        <w:ind w:firstLine="900"/>
        <w:rPr>
          <w:b/>
          <w:bCs/>
        </w:rPr>
      </w:pPr>
    </w:p>
    <w:p w:rsidR="000D0A84" w:rsidRPr="000D0A84" w:rsidRDefault="000D0A84" w:rsidP="000D0A84">
      <w:pPr>
        <w:ind w:firstLine="900"/>
        <w:jc w:val="right"/>
        <w:rPr>
          <w:bCs/>
        </w:rPr>
      </w:pPr>
      <w:r w:rsidRPr="000D0A84">
        <w:rPr>
          <w:bCs/>
        </w:rPr>
        <w:t>Преподаватель</w:t>
      </w:r>
      <w:r>
        <w:rPr>
          <w:bCs/>
        </w:rPr>
        <w:t xml:space="preserve">   </w:t>
      </w:r>
      <w:r w:rsidRPr="000D0A84">
        <w:rPr>
          <w:bCs/>
        </w:rPr>
        <w:t xml:space="preserve"> М.А. </w:t>
      </w:r>
      <w:proofErr w:type="spellStart"/>
      <w:r w:rsidRPr="000D0A84">
        <w:rPr>
          <w:bCs/>
        </w:rPr>
        <w:t>Науразов</w:t>
      </w:r>
      <w:proofErr w:type="spellEnd"/>
    </w:p>
    <w:p w:rsidR="000D0A84" w:rsidRPr="000D0A84" w:rsidRDefault="000D0A84" w:rsidP="000D0A84">
      <w:pPr>
        <w:ind w:firstLine="900"/>
        <w:jc w:val="center"/>
        <w:rPr>
          <w:b/>
          <w:bCs/>
        </w:rPr>
      </w:pPr>
    </w:p>
    <w:p w:rsidR="000D0A84" w:rsidRPr="000D0A84" w:rsidRDefault="000D0A84" w:rsidP="000D0A84">
      <w:pPr>
        <w:ind w:firstLine="900"/>
        <w:jc w:val="center"/>
        <w:rPr>
          <w:b/>
          <w:bCs/>
        </w:rPr>
      </w:pPr>
    </w:p>
    <w:p w:rsidR="000D0A84" w:rsidRPr="000D0A84" w:rsidRDefault="000D0A84" w:rsidP="000D0A84">
      <w:pPr>
        <w:ind w:firstLine="900"/>
        <w:jc w:val="center"/>
        <w:rPr>
          <w:b/>
          <w:bCs/>
        </w:rPr>
      </w:pPr>
    </w:p>
    <w:p w:rsidR="00E640C8" w:rsidRPr="000D0A84" w:rsidRDefault="00E640C8" w:rsidP="000D0A84"/>
    <w:sectPr w:rsidR="00E640C8" w:rsidRPr="000D0A84" w:rsidSect="000D0A84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19D"/>
    <w:rsid w:val="000D0A84"/>
    <w:rsid w:val="001B7B25"/>
    <w:rsid w:val="00B9219D"/>
    <w:rsid w:val="00E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BA0F"/>
  <w15:docId w15:val="{5F1BB6BA-D68C-4C1E-9FC7-64C2BF3A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4</cp:revision>
  <dcterms:created xsi:type="dcterms:W3CDTF">2020-11-22T17:37:00Z</dcterms:created>
  <dcterms:modified xsi:type="dcterms:W3CDTF">2020-12-06T14:54:00Z</dcterms:modified>
</cp:coreProperties>
</file>